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55" w:rsidRDefault="00E94067">
      <w:pPr>
        <w:ind w:left="220"/>
        <w:rPr>
          <w:rFonts w:ascii="Times New Roman"/>
          <w:sz w:val="20"/>
        </w:rPr>
      </w:pPr>
      <w:r>
        <w:rPr>
          <w:rFonts w:ascii="Times New Roman"/>
          <w:noProof/>
          <w:position w:val="26"/>
          <w:sz w:val="20"/>
          <w:lang w:val="en-GB" w:eastAsia="en-GB"/>
        </w:rPr>
        <w:drawing>
          <wp:inline distT="0" distB="0" distL="0" distR="0">
            <wp:extent cx="1229309" cy="72504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29309" cy="725043"/>
                    </a:xfrm>
                    <a:prstGeom prst="rect">
                      <a:avLst/>
                    </a:prstGeom>
                  </pic:spPr>
                </pic:pic>
              </a:graphicData>
            </a:graphic>
          </wp:inline>
        </w:drawing>
      </w:r>
      <w:r>
        <w:rPr>
          <w:rFonts w:ascii="Times New Roman"/>
          <w:spacing w:val="85"/>
          <w:position w:val="26"/>
          <w:sz w:val="20"/>
        </w:rPr>
        <w:t xml:space="preserve"> </w:t>
      </w:r>
      <w:r>
        <w:rPr>
          <w:rFonts w:ascii="Times New Roman"/>
          <w:noProof/>
          <w:spacing w:val="85"/>
          <w:sz w:val="20"/>
          <w:lang w:val="en-GB" w:eastAsia="en-GB"/>
        </w:rPr>
        <mc:AlternateContent>
          <mc:Choice Requires="wps">
            <w:drawing>
              <wp:inline distT="0" distB="0" distL="0" distR="0">
                <wp:extent cx="4123690" cy="681990"/>
                <wp:effectExtent l="0" t="0" r="635" b="0"/>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681990"/>
                        </a:xfrm>
                        <a:prstGeom prst="rect">
                          <a:avLst/>
                        </a:prstGeom>
                        <a:solidFill>
                          <a:srgbClr val="0F4F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931" w:rsidRDefault="00E94067">
                            <w:pPr>
                              <w:spacing w:before="134" w:line="254" w:lineRule="auto"/>
                              <w:ind w:left="28" w:right="577"/>
                              <w:rPr>
                                <w:b/>
                                <w:sz w:val="32"/>
                              </w:rPr>
                            </w:pPr>
                            <w:r>
                              <w:rPr>
                                <w:b/>
                                <w:color w:val="FFFFFF"/>
                                <w:sz w:val="32"/>
                              </w:rPr>
                              <w:t>Provision for children under 5 years of age in England, January 2019</w:t>
                            </w:r>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Text Box 23" o:spid="_x0000_i1025" type="#_x0000_t202" style="width:324.7pt;height:53.7pt;mso-left-percent:-10001;mso-position-horizontal-relative:char;mso-position-vertical-relative:line;mso-top-percent:-10001;mso-wrap-style:square;visibility:visible;v-text-anchor:top" fillcolor="#0f4f75" stroked="f">
                <v:textbox inset="0,0,0,0">
                  <w:txbxContent>
                    <w:p w:rsidR="00952931">
                      <w:pPr>
                        <w:spacing w:before="134" w:line="254" w:lineRule="auto"/>
                        <w:ind w:left="28" w:right="577"/>
                        <w:rPr>
                          <w:b/>
                          <w:sz w:val="32"/>
                        </w:rPr>
                      </w:pPr>
                      <w:r>
                        <w:rPr>
                          <w:b/>
                          <w:color w:val="FFFFFF"/>
                          <w:sz w:val="32"/>
                        </w:rPr>
                        <w:t>Provision for children under 5 years of age in England, January 2019</w:t>
                      </w:r>
                    </w:p>
                  </w:txbxContent>
                </v:textbox>
                <w10:wrap type="none"/>
                <w10:anchorlock/>
              </v:shape>
            </w:pict>
          </mc:Fallback>
        </mc:AlternateContent>
      </w:r>
      <w:r>
        <w:rPr>
          <w:rFonts w:ascii="Times New Roman"/>
          <w:spacing w:val="97"/>
          <w:sz w:val="20"/>
        </w:rPr>
        <w:t xml:space="preserve"> </w:t>
      </w:r>
      <w:r>
        <w:rPr>
          <w:rFonts w:ascii="Times New Roman"/>
          <w:noProof/>
          <w:spacing w:val="97"/>
          <w:position w:val="19"/>
          <w:sz w:val="20"/>
          <w:lang w:val="en-GB" w:eastAsia="en-GB"/>
        </w:rPr>
        <w:drawing>
          <wp:inline distT="0" distB="0" distL="0" distR="0">
            <wp:extent cx="876060" cy="8905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76060" cy="890587"/>
                    </a:xfrm>
                    <a:prstGeom prst="rect">
                      <a:avLst/>
                    </a:prstGeom>
                  </pic:spPr>
                </pic:pic>
              </a:graphicData>
            </a:graphic>
          </wp:inline>
        </w:drawing>
      </w:r>
    </w:p>
    <w:p w:rsidR="00EB4A55" w:rsidRDefault="00E94067">
      <w:pPr>
        <w:pStyle w:val="BodyText"/>
        <w:spacing w:before="6"/>
        <w:rPr>
          <w:rFonts w:ascii="Times New Roman"/>
          <w:sz w:val="9"/>
        </w:rPr>
      </w:pPr>
    </w:p>
    <w:p w:rsidR="00684907" w:rsidRPr="00684907" w:rsidRDefault="00E94067" w:rsidP="00684907">
      <w:pPr>
        <w:ind w:left="159"/>
        <w:rPr>
          <w:rFonts w:ascii="Times New Roman"/>
          <w:sz w:val="20"/>
        </w:rPr>
      </w:pPr>
      <w:r>
        <w:rPr>
          <w:noProof/>
          <w:lang w:val="en-GB" w:eastAsia="en-GB"/>
        </w:rPr>
        <mc:AlternateContent>
          <mc:Choice Requires="wps">
            <w:drawing>
              <wp:anchor distT="0" distB="0" distL="0" distR="0" simplePos="0" relativeHeight="251682816" behindDoc="0" locked="0" layoutInCell="1" allowOverlap="1">
                <wp:simplePos x="0" y="0"/>
                <wp:positionH relativeFrom="page">
                  <wp:posOffset>323850</wp:posOffset>
                </wp:positionH>
                <wp:positionV relativeFrom="paragraph">
                  <wp:posOffset>365125</wp:posOffset>
                </wp:positionV>
                <wp:extent cx="6975475" cy="291465"/>
                <wp:effectExtent l="9525" t="13335" r="6350" b="9525"/>
                <wp:wrapTopAndBottom/>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291465"/>
                        </a:xfrm>
                        <a:prstGeom prst="rect">
                          <a:avLst/>
                        </a:prstGeom>
                        <a:solidFill>
                          <a:srgbClr val="DEEAF6"/>
                        </a:solidFill>
                        <a:ln w="6096">
                          <a:solidFill>
                            <a:srgbClr val="5B9BD4"/>
                          </a:solidFill>
                          <a:miter lim="800000"/>
                          <a:headEnd/>
                          <a:tailEnd/>
                        </a:ln>
                      </wps:spPr>
                      <wps:txbx>
                        <w:txbxContent>
                          <w:p w:rsidR="00952931" w:rsidRDefault="00E94067">
                            <w:pPr>
                              <w:spacing w:before="79"/>
                              <w:ind w:left="108"/>
                              <w:rPr>
                                <w:b/>
                                <w:sz w:val="24"/>
                              </w:rPr>
                            </w:pPr>
                            <w:r>
                              <w:rPr>
                                <w:b/>
                                <w:color w:val="0F4F75"/>
                                <w:sz w:val="24"/>
                              </w:rPr>
                              <w:t>National take up of funded early education remains high among 3- and 4-year-olds at 1,277,100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5" o:spid="_x0000_s1026" type="#_x0000_t202" style="width:549.25pt;height:22.95pt;margin-top:28.75pt;margin-left:25.5pt;mso-height-percent:0;mso-height-relative:page;mso-position-horizontal-relative:page;mso-width-percent:0;mso-width-relative:page;mso-wrap-distance-bottom:0;mso-wrap-distance-left:0;mso-wrap-distance-right:0;mso-wrap-distance-top:0;mso-wrap-style:square;position:absolute;visibility:visible;v-text-anchor:top;z-index:251683840" fillcolor="#deeaf6" strokecolor="#5b9bd4" strokeweight="0.48pt">
                <v:textbox inset="0,0,0,0">
                  <w:txbxContent>
                    <w:p w:rsidR="00952931">
                      <w:pPr>
                        <w:spacing w:before="79"/>
                        <w:ind w:left="108"/>
                        <w:rPr>
                          <w:b/>
                          <w:sz w:val="24"/>
                        </w:rPr>
                      </w:pPr>
                      <w:r>
                        <w:rPr>
                          <w:b/>
                          <w:color w:val="0F4F75"/>
                          <w:sz w:val="24"/>
                        </w:rPr>
                        <w:t>National take up of funded early education remains high among 3- and 4-year-olds at 1,277,100</w:t>
                      </w:r>
                    </w:p>
                  </w:txbxContent>
                </v:textbox>
                <w10:wrap type="topAndBottom"/>
              </v:shape>
            </w:pict>
          </mc:Fallback>
        </mc:AlternateContent>
      </w:r>
      <w:r>
        <w:rPr>
          <w:rFonts w:ascii="Times New Roman"/>
          <w:spacing w:val="-49"/>
          <w:sz w:val="20"/>
        </w:rPr>
        <w:t xml:space="preserve"> </w:t>
      </w:r>
      <w:r>
        <w:rPr>
          <w:rFonts w:ascii="Times New Roman"/>
          <w:noProof/>
          <w:spacing w:val="-49"/>
          <w:sz w:val="20"/>
          <w:lang w:val="en-GB" w:eastAsia="en-GB"/>
        </w:rPr>
        <mc:AlternateContent>
          <mc:Choice Requires="wps">
            <w:drawing>
              <wp:inline distT="0" distB="0" distL="0" distR="0">
                <wp:extent cx="6718300" cy="285115"/>
                <wp:effectExtent l="9525" t="10795" r="6350" b="8890"/>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285115"/>
                        </a:xfrm>
                        <a:prstGeom prst="rect">
                          <a:avLst/>
                        </a:prstGeom>
                        <a:solidFill>
                          <a:srgbClr val="DEEAF6"/>
                        </a:solidFill>
                        <a:ln w="6096">
                          <a:solidFill>
                            <a:srgbClr val="5B9BD4"/>
                          </a:solidFill>
                          <a:miter lim="800000"/>
                          <a:headEnd/>
                          <a:tailEnd/>
                        </a:ln>
                      </wps:spPr>
                      <wps:txbx>
                        <w:txbxContent>
                          <w:p w:rsidR="00952931" w:rsidRDefault="00E94067">
                            <w:pPr>
                              <w:spacing w:before="79"/>
                              <w:ind w:left="108"/>
                              <w:rPr>
                                <w:b/>
                                <w:sz w:val="24"/>
                              </w:rPr>
                            </w:pPr>
                            <w:r>
                              <w:rPr>
                                <w:b/>
                                <w:color w:val="0F4F75"/>
                                <w:sz w:val="24"/>
                              </w:rPr>
                              <w:t>27 June 2019</w:t>
                            </w:r>
                          </w:p>
                        </w:txbxContent>
                      </wps:txbx>
                      <wps:bodyPr rot="0" vert="horz" wrap="square" lIns="0" tIns="0" rIns="0" bIns="0" anchor="t" anchorCtr="0" upright="1"/>
                    </wps:wsp>
                  </a:graphicData>
                </a:graphic>
              </wp:inline>
            </w:drawing>
          </mc:Choice>
          <mc:Fallback>
            <w:pict>
              <v:shape id="Text Box 22" o:spid="_x0000_i1027" type="#_x0000_t202" style="width:529pt;height:22.45pt;mso-left-percent:-10001;mso-position-horizontal-relative:char;mso-position-vertical-relative:line;mso-top-percent:-10001;mso-wrap-style:square;visibility:visible;v-text-anchor:top" fillcolor="#deeaf6" strokecolor="#5b9bd4" strokeweight="0.48pt">
                <v:textbox inset="0,0,0,0">
                  <w:txbxContent>
                    <w:p w:rsidR="00952931">
                      <w:pPr>
                        <w:spacing w:before="79"/>
                        <w:ind w:left="108"/>
                        <w:rPr>
                          <w:b/>
                          <w:sz w:val="24"/>
                        </w:rPr>
                      </w:pPr>
                      <w:r>
                        <w:rPr>
                          <w:b/>
                          <w:color w:val="0F4F75"/>
                          <w:sz w:val="24"/>
                        </w:rPr>
                        <w:t>27 June 2019</w:t>
                      </w:r>
                    </w:p>
                  </w:txbxContent>
                </v:textbox>
                <w10:wrap type="none"/>
                <w10:anchorlock/>
              </v:shape>
            </w:pict>
          </mc:Fallback>
        </mc:AlternateContent>
      </w:r>
    </w:p>
    <w:p w:rsidR="00EB4A55" w:rsidRDefault="00E94067">
      <w:pPr>
        <w:pStyle w:val="BodyText"/>
        <w:spacing w:before="50" w:line="249" w:lineRule="auto"/>
        <w:ind w:left="220" w:right="259"/>
        <w:jc w:val="both"/>
      </w:pPr>
      <w:r>
        <w:t>T</w:t>
      </w:r>
      <w:r>
        <w:t>ake up rates of funded early education for 3- and 4-year-olds</w:t>
      </w:r>
      <w:r>
        <w:t xml:space="preserve"> stayed the same as in 2018. 92% of 3-year- olds, and 95% of 4-year-olds benefited from funded early education in January 2019 – a total of 1,277,100 children</w:t>
      </w:r>
      <w:r>
        <w:t xml:space="preserve"> </w:t>
      </w:r>
      <w:r w:rsidRPr="006376C4">
        <w:rPr>
          <w:i/>
        </w:rPr>
        <w:t>(compared with 1,284,632 in 2018)</w:t>
      </w:r>
      <w:r>
        <w:t>.</w:t>
      </w:r>
    </w:p>
    <w:p w:rsidR="00684907" w:rsidRPr="00684907" w:rsidRDefault="00E94067" w:rsidP="00684907">
      <w:pPr>
        <w:pStyle w:val="BodyText"/>
        <w:spacing w:before="164" w:line="249" w:lineRule="auto"/>
        <w:ind w:left="220" w:right="361"/>
      </w:pPr>
      <w:r>
        <w:rPr>
          <w:noProof/>
          <w:u w:val="single"/>
          <w:lang w:val="en-GB" w:eastAsia="en-GB"/>
        </w:rPr>
        <mc:AlternateContent>
          <mc:Choice Requires="wps">
            <w:drawing>
              <wp:anchor distT="0" distB="0" distL="0" distR="0" simplePos="0" relativeHeight="251707392" behindDoc="0" locked="0" layoutInCell="1" allowOverlap="1">
                <wp:simplePos x="0" y="0"/>
                <wp:positionH relativeFrom="page">
                  <wp:posOffset>323850</wp:posOffset>
                </wp:positionH>
                <wp:positionV relativeFrom="paragraph">
                  <wp:posOffset>561975</wp:posOffset>
                </wp:positionV>
                <wp:extent cx="6936105" cy="323215"/>
                <wp:effectExtent l="9525" t="7620" r="7620" b="12065"/>
                <wp:wrapTopAndBottom/>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323215"/>
                        </a:xfrm>
                        <a:prstGeom prst="rect">
                          <a:avLst/>
                        </a:prstGeom>
                        <a:solidFill>
                          <a:srgbClr val="DEEAF6"/>
                        </a:solidFill>
                        <a:ln w="6096">
                          <a:solidFill>
                            <a:srgbClr val="5B9BD4"/>
                          </a:solidFill>
                          <a:miter lim="800000"/>
                          <a:headEnd/>
                          <a:tailEnd/>
                        </a:ln>
                      </wps:spPr>
                      <wps:txbx>
                        <w:txbxContent>
                          <w:p w:rsidR="00952931" w:rsidRDefault="00E94067" w:rsidP="00684907">
                            <w:pPr>
                              <w:spacing w:before="79"/>
                              <w:ind w:left="108"/>
                              <w:rPr>
                                <w:b/>
                                <w:sz w:val="24"/>
                              </w:rPr>
                            </w:pPr>
                            <w:r>
                              <w:rPr>
                                <w:b/>
                                <w:color w:val="0F4F75"/>
                                <w:sz w:val="24"/>
                              </w:rPr>
                              <w:t xml:space="preserve">Lancashire take up of funded early education remains high </w:t>
                            </w:r>
                            <w:r>
                              <w:rPr>
                                <w:b/>
                                <w:color w:val="0F4F75"/>
                                <w:sz w:val="24"/>
                              </w:rPr>
                              <w:t>among 3- and 4-year-olds at 27,019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9" o:spid="_x0000_s1028" type="#_x0000_t202" style="width:546.15pt;height:25.45pt;margin-top:44.25pt;margin-left:25.5pt;mso-height-percent:0;mso-height-relative:page;mso-position-horizontal-relative:page;mso-width-percent:0;mso-width-relative:page;mso-wrap-distance-bottom:0;mso-wrap-distance-left:0;mso-wrap-distance-right:0;mso-wrap-distance-top:0;mso-wrap-style:square;position:absolute;visibility:visible;v-text-anchor:top;z-index:251708416" fillcolor="#deeaf6" strokecolor="#5b9bd4" strokeweight="0.48pt">
                <v:textbox inset="0,0,0,0">
                  <w:txbxContent>
                    <w:p w:rsidR="00952931" w:rsidP="00684907">
                      <w:pPr>
                        <w:spacing w:before="79"/>
                        <w:ind w:left="108"/>
                        <w:rPr>
                          <w:b/>
                          <w:sz w:val="24"/>
                        </w:rPr>
                      </w:pPr>
                      <w:r>
                        <w:rPr>
                          <w:b/>
                          <w:color w:val="0F4F75"/>
                          <w:sz w:val="24"/>
                        </w:rPr>
                        <w:t>Lancashire take up of funded early education remains high among 3- and 4-year-olds at 27,019</w:t>
                      </w:r>
                    </w:p>
                  </w:txbxContent>
                </v:textbox>
                <w10:wrap type="topAndBottom"/>
              </v:shape>
            </w:pict>
          </mc:Fallback>
        </mc:AlternateContent>
      </w:r>
      <w:r>
        <w:t xml:space="preserve">91% of all 3- and 4-year-receiving funded early education attended a setting rated good or outstanding by </w:t>
      </w:r>
      <w:proofErr w:type="spellStart"/>
      <w:r>
        <w:t>Ofsted</w:t>
      </w:r>
      <w:proofErr w:type="spellEnd"/>
      <w:r>
        <w:t xml:space="preserve"> (see Section 5).</w:t>
      </w:r>
    </w:p>
    <w:p w:rsidR="00C63C00" w:rsidRDefault="00E94067" w:rsidP="00C63C00">
      <w:pPr>
        <w:pStyle w:val="BodyText"/>
        <w:spacing w:before="50" w:line="249" w:lineRule="auto"/>
        <w:ind w:left="220" w:right="259"/>
        <w:jc w:val="both"/>
      </w:pPr>
      <w:r>
        <w:t xml:space="preserve">Take up rates of funded early education for 3- and 4-year-olds </w:t>
      </w:r>
      <w:r w:rsidRPr="00A26EA3">
        <w:rPr>
          <w:highlight w:val="green"/>
        </w:rPr>
        <w:t>increased on 2018</w:t>
      </w:r>
      <w:r>
        <w:t xml:space="preserve">. </w:t>
      </w:r>
      <w:r w:rsidRPr="00A26EA3">
        <w:rPr>
          <w:highlight w:val="green"/>
        </w:rPr>
        <w:t>97%</w:t>
      </w:r>
      <w:r>
        <w:t xml:space="preserve"> of 3-year- olds, and </w:t>
      </w:r>
      <w:r w:rsidRPr="00A26EA3">
        <w:rPr>
          <w:highlight w:val="green"/>
        </w:rPr>
        <w:t>100%</w:t>
      </w:r>
      <w:r>
        <w:t xml:space="preserve"> of 4-year-olds benefited from funded early education in January 2019 – a total of 27,019</w:t>
      </w:r>
      <w:r>
        <w:t xml:space="preserve"> children </w:t>
      </w:r>
      <w:r w:rsidRPr="006376C4">
        <w:rPr>
          <w:i/>
        </w:rPr>
        <w:t>(compared with 27,270 in 2018).</w:t>
      </w:r>
    </w:p>
    <w:p w:rsidR="00C63C00" w:rsidRDefault="00E94067" w:rsidP="00C63C00">
      <w:pPr>
        <w:pStyle w:val="BodyText"/>
        <w:spacing w:before="164" w:line="249" w:lineRule="auto"/>
        <w:ind w:left="220" w:right="361"/>
      </w:pPr>
      <w:r w:rsidRPr="00A26EA3">
        <w:rPr>
          <w:highlight w:val="green"/>
        </w:rPr>
        <w:t>94%</w:t>
      </w:r>
      <w:r>
        <w:t xml:space="preserve"> of all 3- and 4-year-receiving funded early education attended a setting rated good or outstand</w:t>
      </w:r>
      <w:r>
        <w:t xml:space="preserve">ing by </w:t>
      </w:r>
      <w:proofErr w:type="spellStart"/>
      <w:r>
        <w:t>Ofsted</w:t>
      </w:r>
      <w:proofErr w:type="spellEnd"/>
      <w:r>
        <w:t xml:space="preserve"> (see Section 5).</w:t>
      </w:r>
    </w:p>
    <w:p w:rsidR="00C63C00" w:rsidRPr="00361BA9" w:rsidRDefault="00E94067" w:rsidP="00684907">
      <w:pPr>
        <w:pStyle w:val="BodyText"/>
        <w:spacing w:before="164" w:line="249" w:lineRule="auto"/>
        <w:ind w:left="220" w:right="361"/>
        <w:rPr>
          <w:i/>
        </w:rPr>
      </w:pPr>
      <w:r w:rsidRPr="00361BA9">
        <w:rPr>
          <w:i/>
        </w:rPr>
        <w:t xml:space="preserve">NB </w:t>
      </w:r>
      <w:r w:rsidRPr="00361BA9">
        <w:rPr>
          <w:i/>
          <w:highlight w:val="green"/>
        </w:rPr>
        <w:t>32%</w:t>
      </w:r>
      <w:r w:rsidRPr="00361BA9">
        <w:rPr>
          <w:i/>
        </w:rPr>
        <w:t xml:space="preserve"> of all 3- and 4-year-receiving funded early education attended a setting rated outstanding by </w:t>
      </w:r>
      <w:proofErr w:type="spellStart"/>
      <w:r w:rsidRPr="00361BA9">
        <w:rPr>
          <w:i/>
        </w:rPr>
        <w:t>Ofsted</w:t>
      </w:r>
      <w:proofErr w:type="spellEnd"/>
      <w:r w:rsidRPr="00361BA9">
        <w:rPr>
          <w:i/>
        </w:rPr>
        <w:t>, compared with 27% nationally.</w:t>
      </w:r>
    </w:p>
    <w:p w:rsidR="006376C4" w:rsidRDefault="00E94067">
      <w:pPr>
        <w:pStyle w:val="BodyText"/>
        <w:spacing w:before="9"/>
        <w:rPr>
          <w:sz w:val="10"/>
        </w:rPr>
      </w:pPr>
      <w:r>
        <w:rPr>
          <w:noProof/>
          <w:sz w:val="10"/>
          <w:lang w:val="en-GB" w:eastAsia="en-GB"/>
        </w:rPr>
        <mc:AlternateContent>
          <mc:Choice Requires="wps">
            <w:drawing>
              <wp:anchor distT="0" distB="0" distL="0" distR="0" simplePos="0" relativeHeight="251709440" behindDoc="0" locked="0" layoutInCell="1" allowOverlap="1">
                <wp:simplePos x="0" y="0"/>
                <wp:positionH relativeFrom="page">
                  <wp:posOffset>333375</wp:posOffset>
                </wp:positionH>
                <wp:positionV relativeFrom="paragraph">
                  <wp:posOffset>459740</wp:posOffset>
                </wp:positionV>
                <wp:extent cx="7061200" cy="292100"/>
                <wp:effectExtent l="0" t="0" r="25400" b="12700"/>
                <wp:wrapTopAndBottom/>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292100"/>
                        </a:xfrm>
                        <a:prstGeom prst="rect">
                          <a:avLst/>
                        </a:prstGeom>
                        <a:solidFill>
                          <a:srgbClr val="DEEAF6"/>
                        </a:solidFill>
                        <a:ln w="6096">
                          <a:solidFill>
                            <a:srgbClr val="5B9BD4"/>
                          </a:solidFill>
                          <a:miter lim="800000"/>
                          <a:headEnd/>
                          <a:tailEnd/>
                        </a:ln>
                      </wps:spPr>
                      <wps:txbx>
                        <w:txbxContent>
                          <w:p w:rsidR="00952931" w:rsidRDefault="00E94067" w:rsidP="006376C4">
                            <w:pPr>
                              <w:spacing w:before="79"/>
                              <w:ind w:left="108"/>
                              <w:rPr>
                                <w:b/>
                                <w:sz w:val="24"/>
                              </w:rPr>
                            </w:pPr>
                            <w:r>
                              <w:rPr>
                                <w:b/>
                                <w:color w:val="0F4F75"/>
                                <w:sz w:val="24"/>
                              </w:rPr>
                              <w:t>In Lancashire, over 9,000 children benefited from the extended funded early educati</w:t>
                            </w:r>
                            <w:r>
                              <w:rPr>
                                <w:b/>
                                <w:color w:val="0F4F75"/>
                                <w:sz w:val="24"/>
                              </w:rPr>
                              <w:t>on, up 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0" o:spid="_x0000_s1029" type="#_x0000_t202" style="width:556pt;height:23pt;margin-top:36.2pt;margin-left:26.25pt;mso-height-percent:0;mso-height-relative:page;mso-position-horizontal-relative:page;mso-width-percent:0;mso-width-relative:page;mso-wrap-distance-bottom:0;mso-wrap-distance-left:0;mso-wrap-distance-right:0;mso-wrap-distance-top:0;mso-wrap-style:square;position:absolute;visibility:visible;v-text-anchor:top;z-index:251710464" fillcolor="#deeaf6" strokecolor="#5b9bd4" strokeweight="0.48pt">
                <v:textbox inset="0,0,0,0">
                  <w:txbxContent>
                    <w:p w:rsidR="00952931" w:rsidP="006376C4">
                      <w:pPr>
                        <w:spacing w:before="79"/>
                        <w:ind w:left="108"/>
                        <w:rPr>
                          <w:b/>
                          <w:sz w:val="24"/>
                        </w:rPr>
                      </w:pPr>
                      <w:r>
                        <w:rPr>
                          <w:b/>
                          <w:color w:val="0F4F75"/>
                          <w:sz w:val="24"/>
                        </w:rPr>
                        <w:t>In Lancashire, over 9,000 children benefited from the extended funded early education, up 7%</w:t>
                      </w:r>
                    </w:p>
                  </w:txbxContent>
                </v:textbox>
                <w10:wrap type="topAndBottom"/>
              </v:shape>
            </w:pict>
          </mc:Fallback>
        </mc:AlternateContent>
      </w:r>
      <w:r>
        <w:rPr>
          <w:noProof/>
          <w:lang w:val="en-GB" w:eastAsia="en-GB"/>
        </w:rPr>
        <mc:AlternateContent>
          <mc:Choice Requires="wps">
            <w:drawing>
              <wp:anchor distT="0" distB="0" distL="0" distR="0" simplePos="0" relativeHeight="251684864" behindDoc="0" locked="0" layoutInCell="1" allowOverlap="1">
                <wp:simplePos x="0" y="0"/>
                <wp:positionH relativeFrom="page">
                  <wp:posOffset>323850</wp:posOffset>
                </wp:positionH>
                <wp:positionV relativeFrom="paragraph">
                  <wp:posOffset>107315</wp:posOffset>
                </wp:positionV>
                <wp:extent cx="7070725" cy="292100"/>
                <wp:effectExtent l="9525" t="8255" r="6350" b="13970"/>
                <wp:wrapTopAndBottom/>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92100"/>
                        </a:xfrm>
                        <a:prstGeom prst="rect">
                          <a:avLst/>
                        </a:prstGeom>
                        <a:solidFill>
                          <a:srgbClr val="DEEAF6"/>
                        </a:solidFill>
                        <a:ln w="6096">
                          <a:solidFill>
                            <a:srgbClr val="5B9BD4"/>
                          </a:solidFill>
                          <a:miter lim="800000"/>
                          <a:headEnd/>
                          <a:tailEnd/>
                        </a:ln>
                      </wps:spPr>
                      <wps:txbx>
                        <w:txbxContent>
                          <w:p w:rsidR="00952931" w:rsidRDefault="00E94067">
                            <w:pPr>
                              <w:spacing w:before="79"/>
                              <w:ind w:left="108"/>
                              <w:rPr>
                                <w:b/>
                                <w:sz w:val="24"/>
                              </w:rPr>
                            </w:pPr>
                            <w:r>
                              <w:rPr>
                                <w:b/>
                                <w:color w:val="0F4F75"/>
                                <w:sz w:val="24"/>
                              </w:rPr>
                              <w:t>Nationally, over 328,000 children benefited from the extended funded early education, up 11%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 o:spid="_x0000_s1030" type="#_x0000_t202" style="width:556.75pt;height:23pt;margin-top:8.45pt;margin-left:25.5pt;mso-height-percent:0;mso-height-relative:page;mso-position-horizontal-relative:page;mso-width-percent:0;mso-width-relative:page;mso-wrap-distance-bottom:0;mso-wrap-distance-left:0;mso-wrap-distance-right:0;mso-wrap-distance-top:0;mso-wrap-style:square;position:absolute;visibility:visible;v-text-anchor:top;z-index:251685888" fillcolor="#deeaf6" strokecolor="#5b9bd4" strokeweight="0.48pt">
                <v:textbox inset="0,0,0,0">
                  <w:txbxContent>
                    <w:p w:rsidR="00952931">
                      <w:pPr>
                        <w:spacing w:before="79"/>
                        <w:ind w:left="108"/>
                        <w:rPr>
                          <w:b/>
                          <w:sz w:val="24"/>
                        </w:rPr>
                      </w:pPr>
                      <w:r>
                        <w:rPr>
                          <w:b/>
                          <w:color w:val="0F4F75"/>
                          <w:sz w:val="24"/>
                        </w:rPr>
                        <w:t>Nationally, over 328,000 children benefited from the extended funded early education, up 11%</w:t>
                      </w:r>
                    </w:p>
                  </w:txbxContent>
                </v:textbox>
                <w10:wrap type="topAndBottom"/>
              </v:shape>
            </w:pict>
          </mc:Fallback>
        </mc:AlternateContent>
      </w:r>
      <w:r>
        <w:rPr>
          <w:sz w:val="10"/>
        </w:rPr>
        <w:t xml:space="preserve"> </w:t>
      </w:r>
    </w:p>
    <w:p w:rsidR="006376C4" w:rsidRDefault="00E94067">
      <w:pPr>
        <w:pStyle w:val="BodyText"/>
        <w:spacing w:before="9"/>
        <w:rPr>
          <w:sz w:val="10"/>
        </w:rPr>
      </w:pPr>
    </w:p>
    <w:p w:rsidR="00EB4A55" w:rsidRDefault="00E94067">
      <w:pPr>
        <w:pStyle w:val="BodyText"/>
        <w:spacing w:before="3"/>
        <w:rPr>
          <w:sz w:val="4"/>
        </w:rPr>
      </w:pPr>
    </w:p>
    <w:tbl>
      <w:tblPr>
        <w:tblpPr w:leftFromText="180" w:rightFromText="180" w:vertAnchor="text" w:tblpY="1"/>
        <w:tblOverlap w:val="never"/>
        <w:tblW w:w="10958" w:type="dxa"/>
        <w:tblLayout w:type="fixed"/>
        <w:tblCellMar>
          <w:left w:w="0" w:type="dxa"/>
          <w:right w:w="0" w:type="dxa"/>
        </w:tblCellMar>
        <w:tblLook w:val="01E0" w:firstRow="1" w:lastRow="1" w:firstColumn="1" w:lastColumn="1" w:noHBand="0" w:noVBand="0"/>
      </w:tblPr>
      <w:tblGrid>
        <w:gridCol w:w="6047"/>
        <w:gridCol w:w="4911"/>
      </w:tblGrid>
      <w:tr w:rsidR="00E02E50" w:rsidTr="00B86039">
        <w:trPr>
          <w:trHeight w:hRule="exact" w:val="4326"/>
        </w:trPr>
        <w:tc>
          <w:tcPr>
            <w:tcW w:w="6047" w:type="dxa"/>
          </w:tcPr>
          <w:p w:rsidR="00EB4A55" w:rsidRDefault="00E94067" w:rsidP="00CA7470">
            <w:pPr>
              <w:pStyle w:val="TableParagraph"/>
              <w:spacing w:before="0"/>
              <w:ind w:left="0"/>
              <w:rPr>
                <w:sz w:val="20"/>
              </w:rPr>
            </w:pPr>
            <w:r>
              <w:rPr>
                <w:noProof/>
                <w:sz w:val="20"/>
                <w:lang w:val="en-GB" w:eastAsia="en-GB"/>
              </w:rPr>
              <w:drawing>
                <wp:inline distT="0" distB="0" distL="0" distR="0">
                  <wp:extent cx="3400425" cy="242587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446575" name="image3.png"/>
                          <pic:cNvPicPr/>
                        </pic:nvPicPr>
                        <pic:blipFill>
                          <a:blip r:embed="rId9" cstate="print"/>
                          <a:stretch>
                            <a:fillRect/>
                          </a:stretch>
                        </pic:blipFill>
                        <pic:spPr>
                          <a:xfrm>
                            <a:off x="0" y="0"/>
                            <a:ext cx="3408303" cy="2431491"/>
                          </a:xfrm>
                          <a:prstGeom prst="rect">
                            <a:avLst/>
                          </a:prstGeom>
                        </pic:spPr>
                      </pic:pic>
                    </a:graphicData>
                  </a:graphic>
                </wp:inline>
              </w:drawing>
            </w:r>
          </w:p>
        </w:tc>
        <w:tc>
          <w:tcPr>
            <w:tcW w:w="4911" w:type="dxa"/>
          </w:tcPr>
          <w:p w:rsidR="00B77017" w:rsidRDefault="00E94067" w:rsidP="00CA7470">
            <w:pPr>
              <w:pStyle w:val="TableParagraph"/>
              <w:spacing w:before="1" w:line="252" w:lineRule="auto"/>
              <w:ind w:left="0" w:right="198"/>
            </w:pPr>
            <w:r w:rsidRPr="007C303A">
              <w:t>Nationally, i</w:t>
            </w:r>
            <w:r w:rsidRPr="007C303A">
              <w:t xml:space="preserve">n January 2019, 328,100 3- and 4- year-old children benefited from the extended early entitlement (up to an additional 15 hours – </w:t>
            </w:r>
            <w:r w:rsidRPr="007C303A">
              <w:t>meaning a total of up to 30 hours entitlement).</w:t>
            </w:r>
            <w:r w:rsidRPr="007C303A">
              <w:t xml:space="preserve"> </w:t>
            </w:r>
            <w:r w:rsidRPr="007C303A">
              <w:t>This is an increase of 11% from 296,900 children in January 2018.</w:t>
            </w:r>
          </w:p>
          <w:p w:rsidR="00B86039" w:rsidRPr="007C303A" w:rsidRDefault="00E94067" w:rsidP="00CA7470">
            <w:pPr>
              <w:pStyle w:val="TableParagraph"/>
              <w:spacing w:before="1" w:line="252" w:lineRule="auto"/>
              <w:ind w:left="0" w:right="198"/>
            </w:pPr>
          </w:p>
          <w:p w:rsidR="00EB4A55" w:rsidRPr="007C303A" w:rsidRDefault="00E94067" w:rsidP="00CA7470">
            <w:pPr>
              <w:pStyle w:val="TableParagraph"/>
              <w:spacing w:before="1" w:line="252" w:lineRule="auto"/>
              <w:ind w:left="0" w:right="198"/>
            </w:pPr>
            <w:r w:rsidRPr="007C303A">
              <w:t>96% of all 3- and 4-year-olds benefiting from the extended entitlement attended a setting rated good or outsta</w:t>
            </w:r>
            <w:r w:rsidRPr="007C303A">
              <w:t xml:space="preserve">nding by </w:t>
            </w:r>
            <w:proofErr w:type="spellStart"/>
            <w:r w:rsidRPr="007C303A">
              <w:t>Ofsted</w:t>
            </w:r>
            <w:proofErr w:type="spellEnd"/>
            <w:r w:rsidRPr="007C303A">
              <w:t xml:space="preserve"> (see Section </w:t>
            </w:r>
            <w:r w:rsidRPr="007C303A">
              <w:t>5).</w:t>
            </w:r>
          </w:p>
          <w:p w:rsidR="00B86039" w:rsidRDefault="00E94067" w:rsidP="00CA7470">
            <w:pPr>
              <w:pStyle w:val="TableParagraph"/>
              <w:spacing w:before="1" w:line="252" w:lineRule="auto"/>
              <w:ind w:left="0" w:right="198"/>
            </w:pPr>
            <w:r w:rsidRPr="007C303A">
              <w:t>…………………………………………</w:t>
            </w:r>
          </w:p>
          <w:p w:rsidR="00B86039" w:rsidRDefault="00E94067" w:rsidP="00CA7470">
            <w:pPr>
              <w:pStyle w:val="TableParagraph"/>
              <w:spacing w:before="1" w:line="252" w:lineRule="auto"/>
              <w:ind w:left="0" w:right="198"/>
            </w:pPr>
          </w:p>
          <w:p w:rsidR="007C303A" w:rsidRDefault="00E94067" w:rsidP="00B86039">
            <w:pPr>
              <w:pStyle w:val="TableParagraph"/>
              <w:spacing w:before="1" w:line="252" w:lineRule="auto"/>
              <w:ind w:left="0" w:right="198"/>
            </w:pPr>
          </w:p>
        </w:tc>
      </w:tr>
    </w:tbl>
    <w:p w:rsidR="00B86039" w:rsidRDefault="00E94067" w:rsidP="00F45277">
      <w:pPr>
        <w:pStyle w:val="BodyText"/>
        <w:spacing w:before="7"/>
        <w:rPr>
          <w:sz w:val="18"/>
        </w:rPr>
      </w:pPr>
    </w:p>
    <w:p w:rsidR="00B86039" w:rsidRDefault="00E94067" w:rsidP="00F45277">
      <w:pPr>
        <w:pStyle w:val="BodyText"/>
        <w:spacing w:before="7"/>
        <w:rPr>
          <w:sz w:val="18"/>
        </w:rPr>
      </w:pPr>
    </w:p>
    <w:p w:rsidR="00B86039" w:rsidRDefault="00E94067" w:rsidP="00F45277">
      <w:pPr>
        <w:pStyle w:val="BodyText"/>
        <w:spacing w:before="7"/>
        <w:rPr>
          <w:sz w:val="18"/>
        </w:rPr>
      </w:pPr>
    </w:p>
    <w:p w:rsidR="00B86039" w:rsidRDefault="00E94067" w:rsidP="00F45277">
      <w:pPr>
        <w:pStyle w:val="BodyText"/>
        <w:spacing w:before="7"/>
        <w:rPr>
          <w:sz w:val="18"/>
        </w:rPr>
      </w:pPr>
    </w:p>
    <w:tbl>
      <w:tblPr>
        <w:tblStyle w:val="TableGrid"/>
        <w:tblW w:w="1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6"/>
        <w:gridCol w:w="4562"/>
      </w:tblGrid>
      <w:tr w:rsidR="00E02E50" w:rsidTr="00B86039">
        <w:trPr>
          <w:trHeight w:val="4265"/>
        </w:trPr>
        <w:tc>
          <w:tcPr>
            <w:tcW w:w="5584" w:type="dxa"/>
          </w:tcPr>
          <w:p w:rsidR="00B86039" w:rsidRDefault="00E94067" w:rsidP="00F45277">
            <w:pPr>
              <w:pStyle w:val="BodyText"/>
              <w:spacing w:before="7"/>
              <w:rPr>
                <w:sz w:val="18"/>
              </w:rPr>
            </w:pPr>
            <w:r>
              <w:rPr>
                <w:noProof/>
                <w:lang w:val="en-GB" w:eastAsia="en-GB"/>
              </w:rPr>
              <w:lastRenderedPageBreak/>
              <w:drawing>
                <wp:inline distT="0" distB="0" distL="0" distR="0">
                  <wp:extent cx="4057650" cy="2962275"/>
                  <wp:effectExtent l="0" t="0" r="0" b="9525"/>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584" w:type="dxa"/>
          </w:tcPr>
          <w:p w:rsidR="00B86039" w:rsidRPr="007C303A" w:rsidRDefault="00E94067" w:rsidP="00B86039">
            <w:pPr>
              <w:pStyle w:val="TableParagraph"/>
              <w:spacing w:before="1" w:line="252" w:lineRule="auto"/>
              <w:ind w:left="0" w:right="198"/>
            </w:pPr>
            <w:r w:rsidRPr="007C303A">
              <w:t>In Lancashire, in January 2019, 9</w:t>
            </w:r>
            <w:r>
              <w:t>,</w:t>
            </w:r>
            <w:r w:rsidRPr="007C303A">
              <w:t xml:space="preserve">274 </w:t>
            </w:r>
          </w:p>
          <w:p w:rsidR="00B86039" w:rsidRDefault="00E94067" w:rsidP="00B86039">
            <w:pPr>
              <w:pStyle w:val="TableParagraph"/>
              <w:spacing w:before="1" w:line="252" w:lineRule="auto"/>
              <w:ind w:left="0" w:right="198"/>
            </w:pPr>
            <w:r w:rsidRPr="007C303A">
              <w:t xml:space="preserve">3- and 4- year-old children benefited from the extended early entitlement. This is an increase of 7% from 8,680 children in January 2018. </w:t>
            </w:r>
          </w:p>
          <w:p w:rsidR="00B86039" w:rsidRPr="007C303A" w:rsidRDefault="00E94067" w:rsidP="00B86039">
            <w:pPr>
              <w:pStyle w:val="TableParagraph"/>
              <w:spacing w:before="1" w:line="252" w:lineRule="auto"/>
              <w:ind w:left="0" w:right="198"/>
            </w:pPr>
            <w:r w:rsidRPr="00CA7470">
              <w:rPr>
                <w:highlight w:val="green"/>
              </w:rPr>
              <w:t>97%</w:t>
            </w:r>
            <w:r w:rsidRPr="007C303A">
              <w:t xml:space="preserve"> of all 3- and 4-year-olds benefiting from the </w:t>
            </w:r>
          </w:p>
          <w:p w:rsidR="00B86039" w:rsidRDefault="00E94067" w:rsidP="00B86039">
            <w:pPr>
              <w:pStyle w:val="TableParagraph"/>
              <w:spacing w:before="1" w:line="252" w:lineRule="auto"/>
              <w:ind w:left="0" w:right="198"/>
            </w:pPr>
            <w:proofErr w:type="gramStart"/>
            <w:r w:rsidRPr="007C303A">
              <w:t>extended</w:t>
            </w:r>
            <w:proofErr w:type="gramEnd"/>
            <w:r w:rsidRPr="007C303A">
              <w:t xml:space="preserve"> entitlement attended a setting rated good or outstanding by </w:t>
            </w:r>
            <w:proofErr w:type="spellStart"/>
            <w:r w:rsidRPr="007C303A">
              <w:t>Ofsted</w:t>
            </w:r>
            <w:proofErr w:type="spellEnd"/>
            <w:r w:rsidRPr="007C303A">
              <w:t>.</w:t>
            </w:r>
            <w:r>
              <w:t xml:space="preserve"> </w:t>
            </w:r>
          </w:p>
          <w:p w:rsidR="00B86039" w:rsidRPr="00526A68" w:rsidRDefault="00E94067" w:rsidP="00B86039">
            <w:pPr>
              <w:pStyle w:val="TableParagraph"/>
              <w:spacing w:before="1" w:line="252" w:lineRule="auto"/>
              <w:ind w:left="0" w:right="198"/>
              <w:rPr>
                <w:i/>
              </w:rPr>
            </w:pPr>
            <w:r w:rsidRPr="00526A68">
              <w:rPr>
                <w:i/>
              </w:rPr>
              <w:t xml:space="preserve">NB </w:t>
            </w:r>
            <w:r w:rsidRPr="00526A68">
              <w:rPr>
                <w:i/>
                <w:highlight w:val="green"/>
              </w:rPr>
              <w:t>37%</w:t>
            </w:r>
            <w:r w:rsidRPr="00526A68">
              <w:rPr>
                <w:i/>
              </w:rPr>
              <w:t xml:space="preserve"> of all 3- and 4-year-olds benefiting from the extended entitlement attended a setti</w:t>
            </w:r>
            <w:r>
              <w:rPr>
                <w:i/>
              </w:rPr>
              <w:t xml:space="preserve">ng rated outstanding by </w:t>
            </w:r>
            <w:proofErr w:type="spellStart"/>
            <w:r>
              <w:rPr>
                <w:i/>
              </w:rPr>
              <w:t>Ofsted</w:t>
            </w:r>
            <w:proofErr w:type="spellEnd"/>
            <w:r>
              <w:rPr>
                <w:i/>
              </w:rPr>
              <w:t>, compared</w:t>
            </w:r>
            <w:r>
              <w:rPr>
                <w:i/>
              </w:rPr>
              <w:t xml:space="preserve"> with 29% nationally</w:t>
            </w:r>
            <w:r w:rsidRPr="00526A68">
              <w:rPr>
                <w:i/>
              </w:rPr>
              <w:t>.</w:t>
            </w:r>
          </w:p>
          <w:p w:rsidR="00B86039" w:rsidRDefault="00E94067" w:rsidP="00F45277">
            <w:pPr>
              <w:pStyle w:val="BodyText"/>
              <w:spacing w:before="7"/>
              <w:rPr>
                <w:sz w:val="18"/>
              </w:rPr>
            </w:pPr>
          </w:p>
        </w:tc>
      </w:tr>
    </w:tbl>
    <w:p w:rsidR="00B86039" w:rsidRPr="00F45277" w:rsidRDefault="00E94067" w:rsidP="00F45277">
      <w:pPr>
        <w:pStyle w:val="BodyText"/>
        <w:spacing w:before="7"/>
        <w:rPr>
          <w:sz w:val="18"/>
        </w:rPr>
      </w:pPr>
    </w:p>
    <w:p w:rsidR="008679C6" w:rsidRDefault="00E94067">
      <w:pPr>
        <w:pStyle w:val="BodyText"/>
        <w:spacing w:before="3"/>
        <w:rPr>
          <w:sz w:val="4"/>
        </w:rPr>
      </w:pPr>
    </w:p>
    <w:p w:rsidR="008679C6" w:rsidRDefault="00E94067">
      <w:pPr>
        <w:pStyle w:val="BodyText"/>
        <w:spacing w:before="3"/>
        <w:rPr>
          <w:sz w:val="4"/>
        </w:rPr>
      </w:pPr>
    </w:p>
    <w:p w:rsidR="008679C6" w:rsidRDefault="00E94067">
      <w:pPr>
        <w:pStyle w:val="BodyText"/>
        <w:spacing w:before="3"/>
        <w:rPr>
          <w:sz w:val="4"/>
        </w:rPr>
      </w:pPr>
      <w:r>
        <w:rPr>
          <w:noProof/>
          <w:lang w:val="en-GB" w:eastAsia="en-GB"/>
        </w:rPr>
        <mc:AlternateContent>
          <mc:Choice Requires="wps">
            <w:drawing>
              <wp:anchor distT="0" distB="0" distL="0" distR="0" simplePos="0" relativeHeight="251686912" behindDoc="0" locked="0" layoutInCell="1" allowOverlap="1">
                <wp:simplePos x="0" y="0"/>
                <wp:positionH relativeFrom="margin">
                  <wp:align>center</wp:align>
                </wp:positionH>
                <wp:positionV relativeFrom="paragraph">
                  <wp:posOffset>188595</wp:posOffset>
                </wp:positionV>
                <wp:extent cx="6754495" cy="285115"/>
                <wp:effectExtent l="0" t="0" r="27305" b="19685"/>
                <wp:wrapTopAndBottom/>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85115"/>
                        </a:xfrm>
                        <a:prstGeom prst="rect">
                          <a:avLst/>
                        </a:prstGeom>
                        <a:solidFill>
                          <a:srgbClr val="DEEAF6"/>
                        </a:solidFill>
                        <a:ln w="6096">
                          <a:solidFill>
                            <a:srgbClr val="5B9BD4"/>
                          </a:solidFill>
                          <a:miter lim="800000"/>
                          <a:headEnd/>
                          <a:tailEnd/>
                        </a:ln>
                      </wps:spPr>
                      <wps:txbx>
                        <w:txbxContent>
                          <w:p w:rsidR="00952931" w:rsidRDefault="00E94067">
                            <w:pPr>
                              <w:spacing w:before="82"/>
                              <w:ind w:left="108"/>
                              <w:rPr>
                                <w:b/>
                                <w:sz w:val="24"/>
                              </w:rPr>
                            </w:pPr>
                            <w:r>
                              <w:rPr>
                                <w:b/>
                                <w:color w:val="0F4F75"/>
                                <w:sz w:val="24"/>
                              </w:rPr>
                              <w:t xml:space="preserve">Take up rate for eligible 2-year-olds decreases to 68% nationally- and to 69% in Lancashire.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3" o:spid="_x0000_s1031" type="#_x0000_t202" style="width:531.85pt;height:22.45pt;margin-top:14.85pt;margin-left:0;mso-height-percent:0;mso-height-relative:page;mso-position-horizontal:center;mso-position-horizontal-relative:margin;mso-width-percent:0;mso-width-relative:page;mso-wrap-distance-bottom:0;mso-wrap-distance-left:0;mso-wrap-distance-right:0;mso-wrap-distance-top:0;mso-wrap-style:square;position:absolute;visibility:visible;v-text-anchor:top;z-index:251687936" fillcolor="#deeaf6" strokecolor="#5b9bd4" strokeweight="0.48pt">
                <v:textbox inset="0,0,0,0">
                  <w:txbxContent>
                    <w:p w:rsidR="00952931">
                      <w:pPr>
                        <w:spacing w:before="82"/>
                        <w:ind w:left="108"/>
                        <w:rPr>
                          <w:b/>
                          <w:sz w:val="24"/>
                        </w:rPr>
                      </w:pPr>
                      <w:r>
                        <w:rPr>
                          <w:b/>
                          <w:color w:val="0F4F75"/>
                          <w:sz w:val="24"/>
                        </w:rPr>
                        <w:t xml:space="preserve">Take up rate for eligible 2-year-olds decreases to 68% nationally- and to 69% in Lancashire. </w:t>
                      </w:r>
                    </w:p>
                  </w:txbxContent>
                </v:textbox>
                <w10:wrap type="topAndBottom"/>
              </v:shape>
            </w:pict>
          </mc:Fallback>
        </mc:AlternateContent>
      </w:r>
    </w:p>
    <w:tbl>
      <w:tblPr>
        <w:tblW w:w="11213" w:type="dxa"/>
        <w:tblInd w:w="1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894"/>
        <w:gridCol w:w="5319"/>
      </w:tblGrid>
      <w:tr w:rsidR="00E02E50" w:rsidTr="00B86039">
        <w:trPr>
          <w:trHeight w:hRule="exact" w:val="9549"/>
        </w:trPr>
        <w:tc>
          <w:tcPr>
            <w:tcW w:w="5894" w:type="dxa"/>
          </w:tcPr>
          <w:p w:rsidR="00EB4A55" w:rsidRDefault="00E94067" w:rsidP="008679C6">
            <w:pPr>
              <w:pStyle w:val="TableParagraph"/>
              <w:spacing w:before="0"/>
              <w:ind w:left="0"/>
              <w:rPr>
                <w:sz w:val="20"/>
              </w:rPr>
            </w:pPr>
            <w:r>
              <w:rPr>
                <w:noProof/>
                <w:sz w:val="20"/>
                <w:lang w:val="en-GB" w:eastAsia="en-GB"/>
              </w:rPr>
              <w:drawing>
                <wp:inline distT="0" distB="0" distL="0" distR="0">
                  <wp:extent cx="3721739" cy="281635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833655" name="image4.png"/>
                          <pic:cNvPicPr/>
                        </pic:nvPicPr>
                        <pic:blipFill>
                          <a:blip r:embed="rId11" cstate="print"/>
                          <a:stretch>
                            <a:fillRect/>
                          </a:stretch>
                        </pic:blipFill>
                        <pic:spPr>
                          <a:xfrm>
                            <a:off x="0" y="0"/>
                            <a:ext cx="3721739" cy="2816352"/>
                          </a:xfrm>
                          <a:prstGeom prst="rect">
                            <a:avLst/>
                          </a:prstGeom>
                        </pic:spPr>
                      </pic:pic>
                    </a:graphicData>
                  </a:graphic>
                </wp:inline>
              </w:drawing>
            </w:r>
          </w:p>
          <w:p w:rsidR="00EB4A55"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r>
              <w:rPr>
                <w:noProof/>
                <w:lang w:val="en-GB" w:eastAsia="en-GB"/>
              </w:rPr>
              <w:drawing>
                <wp:inline distT="0" distB="0" distL="0" distR="0">
                  <wp:extent cx="3789680" cy="2676525"/>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65C3"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p>
          <w:p w:rsidR="004A65C3" w:rsidRDefault="00E94067">
            <w:pPr>
              <w:pStyle w:val="TableParagraph"/>
              <w:spacing w:before="0"/>
              <w:ind w:left="0"/>
              <w:rPr>
                <w:sz w:val="20"/>
              </w:rPr>
            </w:pPr>
          </w:p>
        </w:tc>
        <w:tc>
          <w:tcPr>
            <w:tcW w:w="5319" w:type="dxa"/>
          </w:tcPr>
          <w:p w:rsidR="00EB4A55" w:rsidRDefault="00E94067">
            <w:pPr>
              <w:pStyle w:val="TableParagraph"/>
              <w:spacing w:before="1" w:line="252" w:lineRule="auto"/>
              <w:ind w:left="120" w:right="230"/>
            </w:pPr>
            <w:r>
              <w:t>Nationally, t</w:t>
            </w:r>
            <w:r>
              <w:t xml:space="preserve">he number of 2-year-olds benefiting from funded early education decreased by 6,200 to 148,800 </w:t>
            </w:r>
            <w:r>
              <w:t>in January 2019.</w:t>
            </w:r>
          </w:p>
          <w:p w:rsidR="00EB4A55" w:rsidRDefault="00E94067">
            <w:pPr>
              <w:pStyle w:val="TableParagraph"/>
              <w:spacing w:before="162" w:line="252" w:lineRule="auto"/>
              <w:ind w:left="120" w:right="193"/>
            </w:pPr>
            <w:r>
              <w:t>The take-up rate has decreased from 72% to 68% in 2019. This is mainly due to fewer children benefiting from the entitlement, but has also been partly affected by a change in the calculation of the eligible population. The vertical line in</w:t>
            </w:r>
            <w:r>
              <w:t xml:space="preserve"> the chart represents this change in calculation. </w:t>
            </w:r>
          </w:p>
          <w:p w:rsidR="008679C6" w:rsidRDefault="00E94067" w:rsidP="008679C6">
            <w:pPr>
              <w:pStyle w:val="TableParagraph"/>
              <w:spacing w:before="162" w:line="252" w:lineRule="auto"/>
              <w:ind w:left="120" w:right="180"/>
            </w:pPr>
            <w:r>
              <w:t xml:space="preserve">96% of all 2-year-olds receiving funded early education attended a setting rated good or outstanding by </w:t>
            </w:r>
            <w:proofErr w:type="spellStart"/>
            <w:r>
              <w:t>Ofsted</w:t>
            </w:r>
            <w:proofErr w:type="spellEnd"/>
            <w:r>
              <w:t xml:space="preserve"> (see Section 5).</w:t>
            </w:r>
          </w:p>
          <w:p w:rsidR="00526A68" w:rsidRDefault="00E94067" w:rsidP="00526A68">
            <w:pPr>
              <w:pStyle w:val="TableParagraph"/>
              <w:spacing w:before="162" w:line="252" w:lineRule="auto"/>
              <w:ind w:left="120" w:right="180"/>
            </w:pPr>
            <w:r>
              <w:t xml:space="preserve">In Lancashire, </w:t>
            </w:r>
            <w:r w:rsidRPr="00526A68">
              <w:t>the number of 2-year-olds benefiting from funded ea</w:t>
            </w:r>
            <w:r>
              <w:t>rly educati</w:t>
            </w:r>
            <w:r>
              <w:t>on decreased by 17</w:t>
            </w:r>
            <w:r w:rsidRPr="00526A68">
              <w:t xml:space="preserve"> to </w:t>
            </w:r>
            <w:r>
              <w:t>3,243</w:t>
            </w:r>
            <w:r w:rsidRPr="00526A68">
              <w:t xml:space="preserve"> in January 2019. The take-up r</w:t>
            </w:r>
            <w:r>
              <w:t xml:space="preserve">ate has decreased from 75% to 69% in 2019 (see note above). </w:t>
            </w:r>
          </w:p>
          <w:p w:rsidR="00526A68" w:rsidRDefault="00E94067" w:rsidP="00526A68">
            <w:pPr>
              <w:pStyle w:val="TableParagraph"/>
              <w:spacing w:before="162" w:line="252" w:lineRule="auto"/>
              <w:ind w:left="120" w:right="180"/>
            </w:pPr>
            <w:r w:rsidRPr="00526A68">
              <w:rPr>
                <w:highlight w:val="green"/>
              </w:rPr>
              <w:t>99%</w:t>
            </w:r>
            <w:r w:rsidRPr="00526A68">
              <w:t xml:space="preserve"> of all 2-year-olds receiving funded early education attended a setting rated good or outstanding by </w:t>
            </w:r>
            <w:proofErr w:type="spellStart"/>
            <w:r w:rsidRPr="00526A68">
              <w:t>Ofsted</w:t>
            </w:r>
            <w:proofErr w:type="spellEnd"/>
            <w:r>
              <w:t xml:space="preserve">. </w:t>
            </w:r>
          </w:p>
          <w:p w:rsidR="00526A68" w:rsidRDefault="00E94067" w:rsidP="00526A68">
            <w:pPr>
              <w:pStyle w:val="TableParagraph"/>
              <w:spacing w:before="162" w:line="252" w:lineRule="auto"/>
              <w:ind w:left="120" w:right="180"/>
              <w:rPr>
                <w:i/>
              </w:rPr>
            </w:pPr>
            <w:r w:rsidRPr="00526A68">
              <w:rPr>
                <w:i/>
              </w:rPr>
              <w:t xml:space="preserve">NB </w:t>
            </w:r>
            <w:r w:rsidRPr="00860259">
              <w:rPr>
                <w:i/>
                <w:highlight w:val="green"/>
              </w:rPr>
              <w:t>39%</w:t>
            </w:r>
            <w:r w:rsidRPr="00526A68">
              <w:rPr>
                <w:i/>
              </w:rPr>
              <w:t xml:space="preserve"> of all 2-year-old</w:t>
            </w:r>
            <w:r w:rsidRPr="00526A68">
              <w:rPr>
                <w:i/>
              </w:rPr>
              <w:t>s receiving funded early education attended a sett</w:t>
            </w:r>
            <w:r>
              <w:rPr>
                <w:i/>
              </w:rPr>
              <w:t xml:space="preserve">ing rated outstanding by </w:t>
            </w:r>
            <w:proofErr w:type="spellStart"/>
            <w:r>
              <w:rPr>
                <w:i/>
              </w:rPr>
              <w:t>Ofsted</w:t>
            </w:r>
            <w:proofErr w:type="spellEnd"/>
            <w:r>
              <w:rPr>
                <w:i/>
              </w:rPr>
              <w:t xml:space="preserve">, </w:t>
            </w:r>
            <w:r w:rsidRPr="00526A68">
              <w:rPr>
                <w:i/>
              </w:rPr>
              <w:t xml:space="preserve">compared with </w:t>
            </w:r>
            <w:r>
              <w:rPr>
                <w:i/>
              </w:rPr>
              <w:t>24% nationally.</w:t>
            </w:r>
          </w:p>
          <w:p w:rsidR="005E1E79" w:rsidRPr="00526A68" w:rsidRDefault="00E94067" w:rsidP="005E1E79">
            <w:pPr>
              <w:pStyle w:val="TableParagraph"/>
              <w:spacing w:before="162" w:line="252" w:lineRule="auto"/>
              <w:ind w:left="0" w:right="180"/>
              <w:rPr>
                <w:i/>
              </w:rPr>
            </w:pPr>
          </w:p>
          <w:p w:rsidR="00526A68" w:rsidRDefault="00E94067" w:rsidP="00526A68">
            <w:pPr>
              <w:pStyle w:val="TableParagraph"/>
              <w:spacing w:before="162" w:line="252" w:lineRule="auto"/>
              <w:ind w:left="120" w:right="180"/>
            </w:pPr>
          </w:p>
          <w:p w:rsidR="008679C6" w:rsidRDefault="00E94067" w:rsidP="008679C6">
            <w:pPr>
              <w:pStyle w:val="TableParagraph"/>
              <w:spacing w:before="162" w:line="252" w:lineRule="auto"/>
              <w:ind w:left="120" w:right="180"/>
            </w:pPr>
          </w:p>
        </w:tc>
      </w:tr>
    </w:tbl>
    <w:p w:rsidR="00EB4A55" w:rsidRDefault="00E94067">
      <w:pPr>
        <w:spacing w:line="252" w:lineRule="auto"/>
      </w:pPr>
      <w:r w:rsidRPr="005E1E79">
        <w:rPr>
          <w:noProof/>
          <w:lang w:val="en-GB" w:eastAsia="en-GB"/>
        </w:rPr>
        <w:lastRenderedPageBreak/>
        <mc:AlternateContent>
          <mc:Choice Requires="wps">
            <w:drawing>
              <wp:anchor distT="0" distB="0" distL="0" distR="0" simplePos="0" relativeHeight="251711488" behindDoc="0" locked="0" layoutInCell="1" allowOverlap="1">
                <wp:simplePos x="0" y="0"/>
                <wp:positionH relativeFrom="margin">
                  <wp:align>left</wp:align>
                </wp:positionH>
                <wp:positionV relativeFrom="paragraph">
                  <wp:posOffset>172720</wp:posOffset>
                </wp:positionV>
                <wp:extent cx="6754495" cy="603250"/>
                <wp:effectExtent l="0" t="0" r="27305" b="25400"/>
                <wp:wrapTopAndBottom/>
                <wp:docPr id="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603250"/>
                        </a:xfrm>
                        <a:prstGeom prst="rect">
                          <a:avLst/>
                        </a:prstGeom>
                        <a:solidFill>
                          <a:srgbClr val="DEEAF6"/>
                        </a:solidFill>
                        <a:ln w="6096">
                          <a:solidFill>
                            <a:srgbClr val="5B9BD4"/>
                          </a:solidFill>
                          <a:miter lim="800000"/>
                          <a:headEnd/>
                          <a:tailEnd/>
                        </a:ln>
                      </wps:spPr>
                      <wps:txbx>
                        <w:txbxContent>
                          <w:p w:rsidR="00952931" w:rsidRPr="005E1E79" w:rsidRDefault="00E94067" w:rsidP="005E1E79">
                            <w:pPr>
                              <w:spacing w:before="82"/>
                              <w:ind w:left="108"/>
                              <w:rPr>
                                <w:b/>
                                <w:i/>
                                <w:sz w:val="24"/>
                              </w:rPr>
                            </w:pPr>
                            <w:r w:rsidRPr="005E1E79">
                              <w:rPr>
                                <w:b/>
                                <w:i/>
                                <w:color w:val="0F4F75"/>
                                <w:sz w:val="24"/>
                              </w:rPr>
                              <w:t>The percentage of 2-, 3- and 4- year old children benefiting from funded early education at private, voluntary and independent providers</w:t>
                            </w:r>
                            <w:r w:rsidRPr="005E1E79">
                              <w:rPr>
                                <w:b/>
                                <w:i/>
                                <w:color w:val="0F4F75"/>
                                <w:sz w:val="24"/>
                              </w:rPr>
                              <w:t xml:space="preserve"> with staff with graduate statuses is high</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032" type="#_x0000_t202" style="width:531.85pt;height:47.5pt;margin-top:13.6pt;margin-left:0;mso-height-percent:0;mso-height-relative:page;mso-position-horizontal:left;mso-position-horizontal-relative:margin;mso-width-percent:0;mso-width-relative:page;mso-wrap-distance-bottom:0;mso-wrap-distance-left:0;mso-wrap-distance-right:0;mso-wrap-distance-top:0;mso-wrap-style:square;position:absolute;visibility:visible;v-text-anchor:top;z-index:251712512" fillcolor="#deeaf6" strokecolor="#5b9bd4" strokeweight="0.48pt">
                <v:textbox inset="0,0,0,0">
                  <w:txbxContent>
                    <w:p w:rsidR="00952931" w:rsidRPr="005E1E79" w:rsidP="005E1E79">
                      <w:pPr>
                        <w:spacing w:before="82"/>
                        <w:ind w:left="108"/>
                        <w:rPr>
                          <w:b/>
                          <w:i/>
                          <w:sz w:val="24"/>
                        </w:rPr>
                      </w:pPr>
                      <w:r w:rsidRPr="005E1E79">
                        <w:rPr>
                          <w:b/>
                          <w:i/>
                          <w:color w:val="0F4F75"/>
                          <w:sz w:val="24"/>
                        </w:rPr>
                        <w:t>The percentage of 2-, 3- and 4- year old children benefiting from funded early education at private, voluntary and independent providers with staff with graduate statuses is high</w:t>
                      </w:r>
                    </w:p>
                  </w:txbxContent>
                </v:textbox>
                <w10:wrap type="topAndBottom"/>
              </v:shape>
            </w:pict>
          </mc:Fallback>
        </mc:AlternateContent>
      </w:r>
    </w:p>
    <w:p w:rsidR="005E1E79" w:rsidRDefault="00E94067">
      <w:pPr>
        <w:spacing w:line="252" w:lineRule="auto"/>
      </w:pPr>
    </w:p>
    <w:p w:rsidR="005E1E79" w:rsidRPr="00952931" w:rsidRDefault="00E94067">
      <w:pPr>
        <w:spacing w:line="252" w:lineRule="auto"/>
        <w:rPr>
          <w:i/>
        </w:rPr>
      </w:pPr>
      <w:r>
        <w:t xml:space="preserve">  </w:t>
      </w:r>
      <w:r w:rsidRPr="00952931">
        <w:rPr>
          <w:i/>
        </w:rPr>
        <w:t xml:space="preserve">This   detail is not included in the main report but is included in the accompanying tables.  The percentage of 2-, 3- and 4- year old children benefiting from funded early </w:t>
      </w:r>
      <w:r w:rsidRPr="00952931">
        <w:rPr>
          <w:i/>
        </w:rPr>
        <w:t xml:space="preserve">education at private, voluntary and independent providers with staff with graduate statuses is </w:t>
      </w:r>
      <w:r w:rsidRPr="00952931">
        <w:rPr>
          <w:i/>
          <w:highlight w:val="green"/>
        </w:rPr>
        <w:t>65%,</w:t>
      </w:r>
      <w:r w:rsidRPr="00952931">
        <w:rPr>
          <w:i/>
        </w:rPr>
        <w:t xml:space="preserve"> compared with 52% nationally. </w:t>
      </w:r>
    </w:p>
    <w:p w:rsidR="00952931" w:rsidRPr="00952931" w:rsidRDefault="00E94067" w:rsidP="00952931">
      <w:pPr>
        <w:spacing w:line="252" w:lineRule="auto"/>
        <w:rPr>
          <w:i/>
        </w:rPr>
      </w:pPr>
      <w:r w:rsidRPr="00952931">
        <w:rPr>
          <w:i/>
        </w:rPr>
        <w:t xml:space="preserve">The percentage of private, voluntary and independent providers with staff with graduate statuses is </w:t>
      </w:r>
      <w:r w:rsidRPr="00952931">
        <w:rPr>
          <w:i/>
          <w:highlight w:val="green"/>
        </w:rPr>
        <w:t>41</w:t>
      </w:r>
      <w:r w:rsidRPr="00952931">
        <w:rPr>
          <w:i/>
        </w:rPr>
        <w:t>%, compared with 36% na</w:t>
      </w:r>
      <w:r w:rsidRPr="00952931">
        <w:rPr>
          <w:i/>
        </w:rPr>
        <w:t xml:space="preserve">tionally. </w:t>
      </w:r>
    </w:p>
    <w:p w:rsidR="00952931" w:rsidRDefault="00E94067" w:rsidP="00952931">
      <w:pPr>
        <w:spacing w:line="252" w:lineRule="auto"/>
      </w:pPr>
      <w:r>
        <w:t>…………………………………………………………………………………………………………………………</w:t>
      </w:r>
    </w:p>
    <w:p w:rsidR="00952931" w:rsidRPr="00D52114" w:rsidRDefault="00E94067" w:rsidP="00952931">
      <w:pPr>
        <w:spacing w:line="252" w:lineRule="auto"/>
        <w:rPr>
          <w:b/>
          <w:i/>
        </w:rPr>
      </w:pPr>
      <w:r w:rsidRPr="00D52114">
        <w:rPr>
          <w:b/>
          <w:i/>
        </w:rPr>
        <w:t xml:space="preserve">All of the headline data figures contained within this statistical first release better than national figures. </w:t>
      </w:r>
    </w:p>
    <w:p w:rsidR="00952931" w:rsidRDefault="00E94067" w:rsidP="00952931">
      <w:pPr>
        <w:spacing w:line="252" w:lineRule="auto"/>
        <w:rPr>
          <w:b/>
          <w:i/>
        </w:rPr>
      </w:pPr>
      <w:r w:rsidRPr="00D52114">
        <w:rPr>
          <w:b/>
          <w:i/>
        </w:rPr>
        <w:t xml:space="preserve">In summary, Lancashire's </w:t>
      </w:r>
      <w:r w:rsidRPr="00D52114">
        <w:rPr>
          <w:b/>
          <w:i/>
        </w:rPr>
        <w:t xml:space="preserve">nursery </w:t>
      </w:r>
      <w:r w:rsidRPr="00D52114">
        <w:rPr>
          <w:b/>
          <w:i/>
        </w:rPr>
        <w:t>take up rates and the quality of the provision is bet</w:t>
      </w:r>
      <w:r w:rsidRPr="00D52114">
        <w:rPr>
          <w:b/>
          <w:i/>
        </w:rPr>
        <w:t>ter than that found nationally for all ages of children and provider types. Furthermore, the key data is better</w:t>
      </w:r>
      <w:r>
        <w:rPr>
          <w:b/>
          <w:i/>
        </w:rPr>
        <w:t xml:space="preserve"> overall</w:t>
      </w:r>
      <w:r w:rsidRPr="00D52114">
        <w:rPr>
          <w:b/>
          <w:i/>
        </w:rPr>
        <w:t xml:space="preserve"> than that of Lancashire's highest per</w:t>
      </w:r>
      <w:r>
        <w:rPr>
          <w:b/>
          <w:i/>
        </w:rPr>
        <w:t xml:space="preserve">forming statistical neighbor </w:t>
      </w:r>
      <w:r w:rsidRPr="00D52114">
        <w:rPr>
          <w:b/>
          <w:i/>
        </w:rPr>
        <w:t xml:space="preserve">(as measured by the Early Years Foundation Stage Profile data). </w:t>
      </w:r>
    </w:p>
    <w:p w:rsidR="00031989" w:rsidRPr="00D52114" w:rsidRDefault="00E94067" w:rsidP="00952931">
      <w:pPr>
        <w:spacing w:line="252" w:lineRule="auto"/>
        <w:rPr>
          <w:b/>
          <w:i/>
        </w:rPr>
      </w:pPr>
    </w:p>
    <w:p w:rsidR="00031989" w:rsidRPr="00031989" w:rsidRDefault="00E94067" w:rsidP="00031989">
      <w:pPr>
        <w:spacing w:line="252" w:lineRule="auto"/>
        <w:rPr>
          <w:b/>
          <w:i/>
          <w:lang w:val="en-GB"/>
        </w:rPr>
      </w:pPr>
      <w:r w:rsidRPr="00031989">
        <w:rPr>
          <w:b/>
          <w:i/>
          <w:lang w:val="en-GB"/>
        </w:rPr>
        <w:t xml:space="preserve">The </w:t>
      </w:r>
      <w:r w:rsidRPr="00031989">
        <w:rPr>
          <w:b/>
          <w:i/>
          <w:lang w:val="en-GB"/>
        </w:rPr>
        <w:t xml:space="preserve">desire to maintain or improve quality and take up is a given and the focus is on sustainability. </w:t>
      </w:r>
    </w:p>
    <w:p w:rsidR="00952931" w:rsidRDefault="00E94067">
      <w:pPr>
        <w:spacing w:line="252" w:lineRule="auto"/>
      </w:pPr>
    </w:p>
    <w:p w:rsidR="00952931" w:rsidRDefault="00E94067">
      <w:pPr>
        <w:spacing w:line="252" w:lineRule="auto"/>
      </w:pPr>
    </w:p>
    <w:p w:rsidR="00952931" w:rsidRDefault="00E94067">
      <w:pPr>
        <w:spacing w:line="252" w:lineRule="auto"/>
        <w:sectPr w:rsidR="00952931">
          <w:footerReference w:type="default" r:id="rId13"/>
          <w:type w:val="continuous"/>
          <w:pgSz w:w="11910" w:h="16840"/>
          <w:pgMar w:top="580" w:right="560" w:bottom="740" w:left="500" w:header="720" w:footer="552" w:gutter="0"/>
          <w:cols w:space="720"/>
        </w:sectPr>
      </w:pPr>
    </w:p>
    <w:p w:rsidR="00EB4A55" w:rsidRDefault="00E94067">
      <w:pPr>
        <w:spacing w:before="75"/>
        <w:ind w:left="140"/>
        <w:rPr>
          <w:b/>
          <w:sz w:val="36"/>
        </w:rPr>
      </w:pPr>
      <w:r>
        <w:rPr>
          <w:b/>
          <w:color w:val="0F4F75"/>
          <w:sz w:val="36"/>
        </w:rPr>
        <w:lastRenderedPageBreak/>
        <w:t>Contents</w:t>
      </w:r>
    </w:p>
    <w:sdt>
      <w:sdtPr>
        <w:rPr>
          <w:sz w:val="24"/>
          <w:szCs w:val="24"/>
        </w:rPr>
        <w:id w:val="1028528967"/>
        <w:docPartObj>
          <w:docPartGallery w:val="Table of Contents"/>
          <w:docPartUnique/>
        </w:docPartObj>
      </w:sdtPr>
      <w:sdtEndPr/>
      <w:sdtContent>
        <w:p w:rsidR="00EB4A55" w:rsidRDefault="00E94067">
          <w:pPr>
            <w:pStyle w:val="TOC2"/>
            <w:tabs>
              <w:tab w:val="right" w:leader="dot" w:pos="10608"/>
            </w:tabs>
            <w:spacing w:before="241"/>
          </w:pPr>
          <w:r>
            <w:rPr>
              <w:noProof/>
              <w:lang w:val="en-GB" w:eastAsia="en-GB"/>
            </w:rPr>
            <w:drawing>
              <wp:anchor distT="0" distB="0" distL="0" distR="0" simplePos="0" relativeHeight="251658240" behindDoc="0" locked="0" layoutInCell="1" allowOverlap="1">
                <wp:simplePos x="0" y="0"/>
                <wp:positionH relativeFrom="page">
                  <wp:posOffset>472440</wp:posOffset>
                </wp:positionH>
                <wp:positionV relativeFrom="paragraph">
                  <wp:posOffset>187221</wp:posOffset>
                </wp:positionV>
                <wp:extent cx="121157" cy="13487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816340" name="image5.png"/>
                        <pic:cNvPicPr/>
                      </pic:nvPicPr>
                      <pic:blipFill>
                        <a:blip r:embed="rId14" cstate="print"/>
                        <a:stretch>
                          <a:fillRect/>
                        </a:stretch>
                      </pic:blipFill>
                      <pic:spPr>
                        <a:xfrm>
                          <a:off x="0" y="0"/>
                          <a:ext cx="121157" cy="134874"/>
                        </a:xfrm>
                        <a:prstGeom prst="rect">
                          <a:avLst/>
                        </a:prstGeom>
                      </pic:spPr>
                    </pic:pic>
                  </a:graphicData>
                </a:graphic>
              </wp:anchor>
            </w:drawing>
          </w:r>
          <w:hyperlink w:anchor="_bookmark0" w:history="1">
            <w:r>
              <w:t>Numbers benefiting from funded</w:t>
            </w:r>
            <w:r>
              <w:rPr>
                <w:spacing w:val="-6"/>
              </w:rPr>
              <w:t xml:space="preserve"> </w:t>
            </w:r>
            <w:r>
              <w:t>early</w:t>
            </w:r>
            <w:r>
              <w:rPr>
                <w:spacing w:val="-3"/>
              </w:rPr>
              <w:t xml:space="preserve"> </w:t>
            </w:r>
            <w:r>
              <w:t>education</w:t>
            </w:r>
            <w:r>
              <w:tab/>
              <w:t>4</w:t>
            </w:r>
          </w:hyperlink>
        </w:p>
        <w:p w:rsidR="00EB4A55" w:rsidRDefault="00E94067">
          <w:pPr>
            <w:pStyle w:val="TOC1"/>
            <w:tabs>
              <w:tab w:val="right" w:leader="dot" w:pos="10607"/>
            </w:tabs>
            <w:spacing w:before="161"/>
          </w:pPr>
          <w:hyperlink w:anchor="_bookmark1" w:history="1">
            <w:r>
              <w:t>Number of</w:t>
            </w:r>
            <w:r>
              <w:rPr>
                <w:spacing w:val="-1"/>
              </w:rPr>
              <w:t xml:space="preserve"> </w:t>
            </w:r>
            <w:r>
              <w:t>eligible</w:t>
            </w:r>
            <w:r>
              <w:rPr>
                <w:spacing w:val="-1"/>
              </w:rPr>
              <w:t xml:space="preserve"> </w:t>
            </w:r>
            <w:r>
              <w:t>2-year-olds</w:t>
            </w:r>
            <w:r>
              <w:tab/>
              <w:t>4</w:t>
            </w:r>
          </w:hyperlink>
        </w:p>
        <w:p w:rsidR="00EB4A55" w:rsidRDefault="00E94067">
          <w:pPr>
            <w:pStyle w:val="TOC1"/>
            <w:tabs>
              <w:tab w:val="right" w:leader="dot" w:pos="10607"/>
            </w:tabs>
          </w:pPr>
          <w:hyperlink w:anchor="_bookmark2" w:history="1">
            <w:r>
              <w:t>Number of 3-</w:t>
            </w:r>
            <w:r>
              <w:rPr>
                <w:spacing w:val="-2"/>
              </w:rPr>
              <w:t xml:space="preserve"> </w:t>
            </w:r>
            <w:r>
              <w:t>and</w:t>
            </w:r>
            <w:r>
              <w:rPr>
                <w:spacing w:val="-1"/>
              </w:rPr>
              <w:t xml:space="preserve"> </w:t>
            </w:r>
            <w:r>
              <w:t>4-year-olds</w:t>
            </w:r>
            <w:r>
              <w:tab/>
              <w:t>5</w:t>
            </w:r>
          </w:hyperlink>
        </w:p>
        <w:p w:rsidR="00EB4A55" w:rsidRDefault="00E94067">
          <w:pPr>
            <w:pStyle w:val="TOC2"/>
            <w:tabs>
              <w:tab w:val="right" w:leader="dot" w:pos="10608"/>
            </w:tabs>
            <w:spacing w:before="156"/>
          </w:pPr>
          <w:r>
            <w:rPr>
              <w:noProof/>
              <w:lang w:val="en-GB" w:eastAsia="en-GB"/>
            </w:rPr>
            <w:drawing>
              <wp:anchor distT="0" distB="0" distL="0" distR="0" simplePos="0" relativeHeight="251659264" behindDoc="0" locked="0" layoutInCell="1" allowOverlap="1">
                <wp:simplePos x="0" y="0"/>
                <wp:positionH relativeFrom="page">
                  <wp:posOffset>458723</wp:posOffset>
                </wp:positionH>
                <wp:positionV relativeFrom="paragraph">
                  <wp:posOffset>132992</wp:posOffset>
                </wp:positionV>
                <wp:extent cx="134873" cy="134874"/>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338519" name="image6.png"/>
                        <pic:cNvPicPr/>
                      </pic:nvPicPr>
                      <pic:blipFill>
                        <a:blip r:embed="rId15" cstate="print"/>
                        <a:stretch>
                          <a:fillRect/>
                        </a:stretch>
                      </pic:blipFill>
                      <pic:spPr>
                        <a:xfrm>
                          <a:off x="0" y="0"/>
                          <a:ext cx="134873" cy="134874"/>
                        </a:xfrm>
                        <a:prstGeom prst="rect">
                          <a:avLst/>
                        </a:prstGeom>
                      </pic:spPr>
                    </pic:pic>
                  </a:graphicData>
                </a:graphic>
              </wp:anchor>
            </w:drawing>
          </w:r>
          <w:hyperlink w:anchor="_bookmark3" w:history="1">
            <w:r>
              <w:t>Numbers benefiting from extended</w:t>
            </w:r>
            <w:r>
              <w:rPr>
                <w:spacing w:val="-5"/>
              </w:rPr>
              <w:t xml:space="preserve"> </w:t>
            </w:r>
            <w:r>
              <w:t>early</w:t>
            </w:r>
            <w:r>
              <w:rPr>
                <w:spacing w:val="-4"/>
              </w:rPr>
              <w:t xml:space="preserve"> </w:t>
            </w:r>
            <w:r>
              <w:t>education</w:t>
            </w:r>
            <w:r>
              <w:tab/>
              <w:t>6</w:t>
            </w:r>
          </w:hyperlink>
        </w:p>
        <w:p w:rsidR="00EB4A55" w:rsidRDefault="00E94067">
          <w:pPr>
            <w:pStyle w:val="TOC2"/>
            <w:tabs>
              <w:tab w:val="right" w:leader="dot" w:pos="10608"/>
            </w:tabs>
            <w:spacing w:before="159"/>
          </w:pPr>
          <w:r>
            <w:rPr>
              <w:noProof/>
              <w:lang w:val="en-GB" w:eastAsia="en-GB"/>
            </w:rPr>
            <w:drawing>
              <wp:anchor distT="0" distB="0" distL="0" distR="0" simplePos="0" relativeHeight="251660288" behindDoc="0" locked="0" layoutInCell="1" allowOverlap="1">
                <wp:simplePos x="0" y="0"/>
                <wp:positionH relativeFrom="page">
                  <wp:posOffset>460248</wp:posOffset>
                </wp:positionH>
                <wp:positionV relativeFrom="paragraph">
                  <wp:posOffset>134897</wp:posOffset>
                </wp:positionV>
                <wp:extent cx="133350" cy="137922"/>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133350" cy="137922"/>
                        </a:xfrm>
                        <a:prstGeom prst="rect">
                          <a:avLst/>
                        </a:prstGeom>
                      </pic:spPr>
                    </pic:pic>
                  </a:graphicData>
                </a:graphic>
              </wp:anchor>
            </w:drawing>
          </w:r>
          <w:hyperlink w:anchor="_bookmark4" w:history="1">
            <w:r>
              <w:t>Provider types</w:t>
            </w:r>
            <w:r>
              <w:tab/>
              <w:t>6</w:t>
            </w:r>
          </w:hyperlink>
        </w:p>
        <w:p w:rsidR="00EB4A55" w:rsidRDefault="00E94067">
          <w:pPr>
            <w:pStyle w:val="TOC1"/>
            <w:tabs>
              <w:tab w:val="right" w:leader="dot" w:pos="10607"/>
            </w:tabs>
            <w:spacing w:before="161"/>
          </w:pPr>
          <w:hyperlink w:anchor="_bookmark5" w:history="1">
            <w:r>
              <w:t>2-year-olds</w:t>
            </w:r>
            <w:r>
              <w:t xml:space="preserve"> by</w:t>
            </w:r>
            <w:r>
              <w:rPr>
                <w:spacing w:val="-4"/>
              </w:rPr>
              <w:t xml:space="preserve"> </w:t>
            </w:r>
            <w:r>
              <w:t>provider type</w:t>
            </w:r>
            <w:r>
              <w:tab/>
              <w:t>6</w:t>
            </w:r>
          </w:hyperlink>
        </w:p>
        <w:p w:rsidR="00EB4A55" w:rsidRDefault="00E94067">
          <w:pPr>
            <w:pStyle w:val="TOC1"/>
            <w:tabs>
              <w:tab w:val="right" w:leader="dot" w:pos="10607"/>
            </w:tabs>
          </w:pPr>
          <w:hyperlink w:anchor="_bookmark6" w:history="1">
            <w:r>
              <w:t>Funded early education for 3-and 4-year-olds by</w:t>
            </w:r>
            <w:r>
              <w:rPr>
                <w:spacing w:val="-12"/>
              </w:rPr>
              <w:t xml:space="preserve"> </w:t>
            </w:r>
            <w:r>
              <w:t>provider</w:t>
            </w:r>
            <w:r>
              <w:rPr>
                <w:spacing w:val="-1"/>
              </w:rPr>
              <w:t xml:space="preserve"> </w:t>
            </w:r>
            <w:r>
              <w:t>type</w:t>
            </w:r>
            <w:r>
              <w:tab/>
              <w:t>6</w:t>
            </w:r>
          </w:hyperlink>
        </w:p>
        <w:p w:rsidR="00EB4A55" w:rsidRDefault="00E94067">
          <w:pPr>
            <w:pStyle w:val="TOC1"/>
            <w:tabs>
              <w:tab w:val="right" w:leader="dot" w:pos="10607"/>
            </w:tabs>
          </w:pPr>
          <w:hyperlink w:anchor="_bookmark7" w:history="1">
            <w:r>
              <w:t>Extended early education for 3- and 4-year-olds by</w:t>
            </w:r>
            <w:r>
              <w:rPr>
                <w:spacing w:val="-15"/>
              </w:rPr>
              <w:t xml:space="preserve"> </w:t>
            </w:r>
            <w:r>
              <w:t>provider</w:t>
            </w:r>
            <w:r>
              <w:rPr>
                <w:spacing w:val="-1"/>
              </w:rPr>
              <w:t xml:space="preserve"> </w:t>
            </w:r>
            <w:r>
              <w:t>type</w:t>
            </w:r>
            <w:r>
              <w:tab/>
              <w:t>7</w:t>
            </w:r>
          </w:hyperlink>
        </w:p>
        <w:p w:rsidR="00EB4A55" w:rsidRDefault="00E94067">
          <w:pPr>
            <w:pStyle w:val="TOC2"/>
            <w:tabs>
              <w:tab w:val="right" w:leader="dot" w:pos="10608"/>
            </w:tabs>
            <w:spacing w:before="156"/>
          </w:pPr>
          <w:r>
            <w:rPr>
              <w:noProof/>
              <w:lang w:val="en-GB" w:eastAsia="en-GB"/>
            </w:rPr>
            <w:drawing>
              <wp:anchor distT="0" distB="0" distL="0" distR="0" simplePos="0" relativeHeight="251661312" behindDoc="0" locked="0" layoutInCell="1" allowOverlap="1">
                <wp:simplePos x="0" y="0"/>
                <wp:positionH relativeFrom="page">
                  <wp:posOffset>455676</wp:posOffset>
                </wp:positionH>
                <wp:positionV relativeFrom="paragraph">
                  <wp:posOffset>134516</wp:posOffset>
                </wp:positionV>
                <wp:extent cx="137922" cy="13335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137922" cy="133350"/>
                        </a:xfrm>
                        <a:prstGeom prst="rect">
                          <a:avLst/>
                        </a:prstGeom>
                      </pic:spPr>
                    </pic:pic>
                  </a:graphicData>
                </a:graphic>
              </wp:anchor>
            </w:drawing>
          </w:r>
          <w:hyperlink w:anchor="_bookmark8" w:history="1">
            <w:r>
              <w:t>Number of</w:t>
            </w:r>
            <w:r>
              <w:rPr>
                <w:spacing w:val="-1"/>
              </w:rPr>
              <w:t xml:space="preserve"> </w:t>
            </w:r>
            <w:r>
              <w:t>providers</w:t>
            </w:r>
            <w:r>
              <w:tab/>
              <w:t>8</w:t>
            </w:r>
          </w:hyperlink>
        </w:p>
        <w:p w:rsidR="00EB4A55" w:rsidRDefault="00E94067">
          <w:pPr>
            <w:pStyle w:val="TOC2"/>
            <w:tabs>
              <w:tab w:val="right" w:leader="dot" w:pos="10608"/>
            </w:tabs>
          </w:pPr>
          <w:r>
            <w:rPr>
              <w:noProof/>
              <w:lang w:val="en-GB" w:eastAsia="en-GB"/>
            </w:rPr>
            <w:drawing>
              <wp:anchor distT="0" distB="0" distL="0" distR="0" simplePos="0" relativeHeight="251662336" behindDoc="0" locked="0" layoutInCell="1" allowOverlap="1">
                <wp:simplePos x="0" y="0"/>
                <wp:positionH relativeFrom="page">
                  <wp:posOffset>460248</wp:posOffset>
                </wp:positionH>
                <wp:positionV relativeFrom="paragraph">
                  <wp:posOffset>138199</wp:posOffset>
                </wp:positionV>
                <wp:extent cx="133350" cy="134874"/>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133350" cy="134874"/>
                        </a:xfrm>
                        <a:prstGeom prst="rect">
                          <a:avLst/>
                        </a:prstGeom>
                      </pic:spPr>
                    </pic:pic>
                  </a:graphicData>
                </a:graphic>
              </wp:anchor>
            </w:drawing>
          </w:r>
          <w:hyperlink w:anchor="_bookmark9" w:history="1">
            <w:r>
              <w:t xml:space="preserve">Number benefiting by </w:t>
            </w:r>
            <w:proofErr w:type="spellStart"/>
            <w:r>
              <w:t>Ofsted</w:t>
            </w:r>
            <w:proofErr w:type="spellEnd"/>
            <w:r>
              <w:rPr>
                <w:spacing w:val="-6"/>
              </w:rPr>
              <w:t xml:space="preserve"> </w:t>
            </w:r>
            <w:r>
              <w:t>inspection rating</w:t>
            </w:r>
            <w:r>
              <w:tab/>
              <w:t>10</w:t>
            </w:r>
          </w:hyperlink>
        </w:p>
        <w:p w:rsidR="00EB4A55" w:rsidRDefault="00E94067">
          <w:pPr>
            <w:pStyle w:val="TOC2"/>
            <w:tabs>
              <w:tab w:val="right" w:leader="dot" w:pos="10608"/>
            </w:tabs>
          </w:pPr>
          <w:r>
            <w:rPr>
              <w:noProof/>
              <w:lang w:val="en-GB" w:eastAsia="en-GB"/>
            </w:rPr>
            <w:drawing>
              <wp:anchor distT="0" distB="0" distL="0" distR="0" simplePos="0" relativeHeight="251663360" behindDoc="0" locked="0" layoutInCell="1" allowOverlap="1">
                <wp:simplePos x="0" y="0"/>
                <wp:positionH relativeFrom="page">
                  <wp:posOffset>460248</wp:posOffset>
                </wp:positionH>
                <wp:positionV relativeFrom="paragraph">
                  <wp:posOffset>135151</wp:posOffset>
                </wp:positionV>
                <wp:extent cx="133350" cy="137922"/>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9" cstate="print"/>
                        <a:stretch>
                          <a:fillRect/>
                        </a:stretch>
                      </pic:blipFill>
                      <pic:spPr>
                        <a:xfrm>
                          <a:off x="0" y="0"/>
                          <a:ext cx="133350" cy="137922"/>
                        </a:xfrm>
                        <a:prstGeom prst="rect">
                          <a:avLst/>
                        </a:prstGeom>
                      </pic:spPr>
                    </pic:pic>
                  </a:graphicData>
                </a:graphic>
              </wp:anchor>
            </w:drawing>
          </w:r>
          <w:hyperlink w:anchor="_bookmark10" w:history="1">
            <w:r>
              <w:t>Accompanying</w:t>
            </w:r>
            <w:r>
              <w:rPr>
                <w:spacing w:val="-1"/>
              </w:rPr>
              <w:t xml:space="preserve"> </w:t>
            </w:r>
            <w:r>
              <w:t>tables</w:t>
            </w:r>
            <w:r>
              <w:tab/>
              <w:t>10</w:t>
            </w:r>
          </w:hyperlink>
        </w:p>
        <w:p w:rsidR="00EB4A55" w:rsidRDefault="00E94067">
          <w:pPr>
            <w:pStyle w:val="TOC2"/>
            <w:tabs>
              <w:tab w:val="right" w:leader="dot" w:pos="10608"/>
            </w:tabs>
          </w:pPr>
          <w:r>
            <w:rPr>
              <w:noProof/>
              <w:lang w:val="en-GB" w:eastAsia="en-GB"/>
            </w:rPr>
            <w:drawing>
              <wp:anchor distT="0" distB="0" distL="0" distR="0" simplePos="0" relativeHeight="251664384" behindDoc="0" locked="0" layoutInCell="1" allowOverlap="1">
                <wp:simplePos x="0" y="0"/>
                <wp:positionH relativeFrom="page">
                  <wp:posOffset>461772</wp:posOffset>
                </wp:positionH>
                <wp:positionV relativeFrom="paragraph">
                  <wp:posOffset>138199</wp:posOffset>
                </wp:positionV>
                <wp:extent cx="131826" cy="13182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0" cstate="print"/>
                        <a:stretch>
                          <a:fillRect/>
                        </a:stretch>
                      </pic:blipFill>
                      <pic:spPr>
                        <a:xfrm>
                          <a:off x="0" y="0"/>
                          <a:ext cx="131826" cy="131826"/>
                        </a:xfrm>
                        <a:prstGeom prst="rect">
                          <a:avLst/>
                        </a:prstGeom>
                      </pic:spPr>
                    </pic:pic>
                  </a:graphicData>
                </a:graphic>
              </wp:anchor>
            </w:drawing>
          </w:r>
          <w:hyperlink w:anchor="_bookmark11" w:history="1">
            <w:r>
              <w:t>Further information</w:t>
            </w:r>
            <w:r>
              <w:rPr>
                <w:spacing w:val="-7"/>
              </w:rPr>
              <w:t xml:space="preserve"> </w:t>
            </w:r>
            <w:r>
              <w:t>is available</w:t>
            </w:r>
            <w:r>
              <w:tab/>
              <w:t>12</w:t>
            </w:r>
          </w:hyperlink>
        </w:p>
        <w:p w:rsidR="00EB4A55" w:rsidRDefault="00E94067">
          <w:pPr>
            <w:pStyle w:val="TOC2"/>
            <w:tabs>
              <w:tab w:val="right" w:leader="dot" w:pos="10608"/>
            </w:tabs>
          </w:pPr>
          <w:r>
            <w:rPr>
              <w:noProof/>
              <w:lang w:val="en-GB" w:eastAsia="en-GB"/>
            </w:rPr>
            <w:drawing>
              <wp:anchor distT="0" distB="0" distL="0" distR="0" simplePos="0" relativeHeight="251665408" behindDoc="0" locked="0" layoutInCell="1" allowOverlap="1">
                <wp:simplePos x="0" y="0"/>
                <wp:positionH relativeFrom="page">
                  <wp:posOffset>460248</wp:posOffset>
                </wp:positionH>
                <wp:positionV relativeFrom="paragraph">
                  <wp:posOffset>135151</wp:posOffset>
                </wp:positionV>
                <wp:extent cx="133350" cy="137922"/>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1" cstate="print"/>
                        <a:stretch>
                          <a:fillRect/>
                        </a:stretch>
                      </pic:blipFill>
                      <pic:spPr>
                        <a:xfrm>
                          <a:off x="0" y="0"/>
                          <a:ext cx="133350" cy="137922"/>
                        </a:xfrm>
                        <a:prstGeom prst="rect">
                          <a:avLst/>
                        </a:prstGeom>
                      </pic:spPr>
                    </pic:pic>
                  </a:graphicData>
                </a:graphic>
              </wp:anchor>
            </w:drawing>
          </w:r>
          <w:hyperlink w:anchor="_bookmark12" w:history="1">
            <w:r>
              <w:t>National</w:t>
            </w:r>
            <w:r>
              <w:rPr>
                <w:spacing w:val="-3"/>
              </w:rPr>
              <w:t xml:space="preserve"> </w:t>
            </w:r>
            <w:r>
              <w:t>Statistics</w:t>
            </w:r>
            <w:r>
              <w:tab/>
              <w:t>12</w:t>
            </w:r>
          </w:hyperlink>
        </w:p>
        <w:p w:rsidR="00EB4A55" w:rsidRDefault="00E94067">
          <w:pPr>
            <w:pStyle w:val="TOC2"/>
            <w:tabs>
              <w:tab w:val="right" w:leader="dot" w:pos="10608"/>
            </w:tabs>
            <w:spacing w:before="158"/>
          </w:pPr>
          <w:r>
            <w:rPr>
              <w:noProof/>
              <w:lang w:val="en-GB" w:eastAsia="en-GB"/>
            </w:rPr>
            <w:drawing>
              <wp:anchor distT="0" distB="0" distL="0" distR="0" simplePos="0" relativeHeight="251666432" behindDoc="0" locked="0" layoutInCell="1" allowOverlap="1">
                <wp:simplePos x="0" y="0"/>
                <wp:positionH relativeFrom="page">
                  <wp:posOffset>460248</wp:posOffset>
                </wp:positionH>
                <wp:positionV relativeFrom="paragraph">
                  <wp:posOffset>133881</wp:posOffset>
                </wp:positionV>
                <wp:extent cx="133350" cy="137922"/>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2" cstate="print"/>
                        <a:stretch>
                          <a:fillRect/>
                        </a:stretch>
                      </pic:blipFill>
                      <pic:spPr>
                        <a:xfrm>
                          <a:off x="0" y="0"/>
                          <a:ext cx="133350" cy="137922"/>
                        </a:xfrm>
                        <a:prstGeom prst="rect">
                          <a:avLst/>
                        </a:prstGeom>
                      </pic:spPr>
                    </pic:pic>
                  </a:graphicData>
                </a:graphic>
              </wp:anchor>
            </w:drawing>
          </w:r>
          <w:hyperlink w:anchor="_bookmark13" w:history="1">
            <w:r>
              <w:t>Technical information</w:t>
            </w:r>
            <w:r>
              <w:tab/>
              <w:t>12</w:t>
            </w:r>
          </w:hyperlink>
        </w:p>
        <w:p w:rsidR="00EB4A55" w:rsidRDefault="00E94067">
          <w:pPr>
            <w:pStyle w:val="TOC2"/>
            <w:tabs>
              <w:tab w:val="right" w:leader="dot" w:pos="10608"/>
            </w:tabs>
          </w:pPr>
          <w:r>
            <w:rPr>
              <w:noProof/>
              <w:lang w:val="en-GB" w:eastAsia="en-GB"/>
            </w:rPr>
            <w:drawing>
              <wp:anchor distT="0" distB="0" distL="0" distR="0" simplePos="0" relativeHeight="251667456" behindDoc="0" locked="0" layoutInCell="1" allowOverlap="1">
                <wp:simplePos x="0" y="0"/>
                <wp:positionH relativeFrom="page">
                  <wp:posOffset>472440</wp:posOffset>
                </wp:positionH>
                <wp:positionV relativeFrom="paragraph">
                  <wp:posOffset>135151</wp:posOffset>
                </wp:positionV>
                <wp:extent cx="220218" cy="137922"/>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3" cstate="print"/>
                        <a:stretch>
                          <a:fillRect/>
                        </a:stretch>
                      </pic:blipFill>
                      <pic:spPr>
                        <a:xfrm>
                          <a:off x="0" y="0"/>
                          <a:ext cx="220218" cy="137922"/>
                        </a:xfrm>
                        <a:prstGeom prst="rect">
                          <a:avLst/>
                        </a:prstGeom>
                      </pic:spPr>
                    </pic:pic>
                  </a:graphicData>
                </a:graphic>
              </wp:anchor>
            </w:drawing>
          </w:r>
          <w:hyperlink w:anchor="_bookmark14" w:history="1">
            <w:r>
              <w:t>Get</w:t>
            </w:r>
            <w:r>
              <w:rPr>
                <w:spacing w:val="-1"/>
              </w:rPr>
              <w:t xml:space="preserve"> </w:t>
            </w:r>
            <w:r>
              <w:t>in</w:t>
            </w:r>
            <w:r>
              <w:rPr>
                <w:spacing w:val="-2"/>
              </w:rPr>
              <w:t xml:space="preserve"> </w:t>
            </w:r>
            <w:r>
              <w:t>touch</w:t>
            </w:r>
            <w:r>
              <w:tab/>
              <w:t>13</w:t>
            </w:r>
          </w:hyperlink>
        </w:p>
        <w:p w:rsidR="00EB4A55" w:rsidRDefault="00E94067">
          <w:pPr>
            <w:pStyle w:val="TOC1"/>
            <w:tabs>
              <w:tab w:val="right" w:leader="dot" w:pos="10611"/>
            </w:tabs>
            <w:spacing w:before="161"/>
          </w:pPr>
          <w:hyperlink w:anchor="_bookmark15" w:history="1">
            <w:r>
              <w:t>Media</w:t>
            </w:r>
            <w:r>
              <w:rPr>
                <w:spacing w:val="-1"/>
              </w:rPr>
              <w:t xml:space="preserve"> </w:t>
            </w:r>
            <w:r>
              <w:t>enquiries</w:t>
            </w:r>
            <w:r>
              <w:tab/>
              <w:t>13</w:t>
            </w:r>
          </w:hyperlink>
        </w:p>
        <w:p w:rsidR="00EB4A55" w:rsidRDefault="00E94067">
          <w:pPr>
            <w:pStyle w:val="TOC1"/>
            <w:tabs>
              <w:tab w:val="right" w:leader="dot" w:pos="10611"/>
            </w:tabs>
          </w:pPr>
          <w:hyperlink w:anchor="_bookmark16" w:history="1">
            <w:r>
              <w:t>Other</w:t>
            </w:r>
            <w:r>
              <w:rPr>
                <w:spacing w:val="-1"/>
              </w:rPr>
              <w:t xml:space="preserve"> </w:t>
            </w:r>
            <w:r>
              <w:t>enquiries/feedback</w:t>
            </w:r>
            <w:r>
              <w:tab/>
              <w:t>13</w:t>
            </w:r>
          </w:hyperlink>
        </w:p>
      </w:sdtContent>
    </w:sdt>
    <w:p w:rsidR="00EB4A55" w:rsidRDefault="00E94067">
      <w:pPr>
        <w:sectPr w:rsidR="00EB4A55">
          <w:pgSz w:w="11910" w:h="16840"/>
          <w:pgMar w:top="620" w:right="580" w:bottom="740" w:left="580" w:header="0" w:footer="552" w:gutter="0"/>
          <w:cols w:space="720"/>
        </w:sectPr>
      </w:pPr>
    </w:p>
    <w:p w:rsidR="00EB4A55" w:rsidRDefault="00E94067">
      <w:pPr>
        <w:ind w:left="102"/>
        <w:rPr>
          <w:sz w:val="20"/>
        </w:rPr>
      </w:pPr>
      <w:r>
        <w:rPr>
          <w:rFonts w:ascii="Times New Roman"/>
          <w:spacing w:val="-49"/>
          <w:sz w:val="20"/>
        </w:rPr>
        <w:lastRenderedPageBreak/>
        <w:t xml:space="preserve"> </w:t>
      </w:r>
      <w:r>
        <w:rPr>
          <w:noProof/>
          <w:spacing w:val="-49"/>
          <w:sz w:val="20"/>
          <w:lang w:val="en-GB" w:eastAsia="en-GB"/>
        </w:rPr>
        <mc:AlternateContent>
          <mc:Choice Requires="wps">
            <w:drawing>
              <wp:inline distT="0" distB="0" distL="0" distR="0">
                <wp:extent cx="6791325" cy="1379855"/>
                <wp:effectExtent l="11430" t="9525" r="7620" b="10795"/>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379855"/>
                        </a:xfrm>
                        <a:prstGeom prst="rect">
                          <a:avLst/>
                        </a:prstGeom>
                        <a:solidFill>
                          <a:srgbClr val="DEEAF6"/>
                        </a:solidFill>
                        <a:ln w="6096">
                          <a:solidFill>
                            <a:srgbClr val="5B9BD4"/>
                          </a:solidFill>
                          <a:miter lim="800000"/>
                          <a:headEnd/>
                          <a:tailEnd/>
                        </a:ln>
                      </wps:spPr>
                      <wps:txbx>
                        <w:txbxContent>
                          <w:p w:rsidR="00952931" w:rsidRDefault="00E94067">
                            <w:pPr>
                              <w:spacing w:before="79"/>
                              <w:ind w:left="108"/>
                              <w:rPr>
                                <w:b/>
                                <w:sz w:val="20"/>
                              </w:rPr>
                            </w:pPr>
                            <w:r>
                              <w:rPr>
                                <w:b/>
                                <w:color w:val="0F4F75"/>
                                <w:sz w:val="20"/>
                              </w:rPr>
                              <w:t>About this release</w:t>
                            </w:r>
                          </w:p>
                          <w:p w:rsidR="00952931" w:rsidRDefault="00E94067">
                            <w:pPr>
                              <w:spacing w:before="82"/>
                              <w:ind w:left="108" w:right="216"/>
                              <w:rPr>
                                <w:sz w:val="20"/>
                              </w:rPr>
                            </w:pPr>
                            <w:r>
                              <w:rPr>
                                <w:sz w:val="20"/>
                              </w:rPr>
                              <w:t xml:space="preserve">This statistics publication contains the latest information for January 2019 on provision of funded early education for children under 5 in the maintained, private, voluntary and independent sectors in England, together with figures for </w:t>
                            </w:r>
                            <w:r>
                              <w:rPr>
                                <w:sz w:val="20"/>
                              </w:rPr>
                              <w:t>earlier years. The data was collected from schools, maintained nurseries, local authorities and private, voluntary and independent providers (PVIs) in January 2019 as part of the early years census, spring school census and the school level annual school c</w:t>
                            </w:r>
                            <w:r>
                              <w:rPr>
                                <w:sz w:val="20"/>
                              </w:rPr>
                              <w:t>ensus (for general hospital schools).</w:t>
                            </w:r>
                          </w:p>
                          <w:p w:rsidR="00952931" w:rsidRDefault="00E94067">
                            <w:pPr>
                              <w:spacing w:before="79" w:line="242" w:lineRule="auto"/>
                              <w:ind w:left="108" w:right="205"/>
                              <w:rPr>
                                <w:sz w:val="20"/>
                              </w:rPr>
                            </w:pPr>
                            <w:r>
                              <w:rPr>
                                <w:sz w:val="20"/>
                              </w:rPr>
                              <w:t>Figures in the main tables are provided unrounded, however, they are rounded to the nearest 100 in this commentary document for ease of presentation.</w:t>
                            </w:r>
                          </w:p>
                        </w:txbxContent>
                      </wps:txbx>
                      <wps:bodyPr rot="0" vert="horz" wrap="square" lIns="0" tIns="0" rIns="0" bIns="0" anchor="t" anchorCtr="0" upright="1"/>
                    </wps:wsp>
                  </a:graphicData>
                </a:graphic>
              </wp:inline>
            </w:drawing>
          </mc:Choice>
          <mc:Fallback>
            <w:pict>
              <v:shape id="Text Box 21" o:spid="_x0000_i1033" type="#_x0000_t202" style="width:534.75pt;height:108.65pt;mso-left-percent:-10001;mso-position-horizontal-relative:char;mso-position-vertical-relative:line;mso-top-percent:-10001;mso-wrap-style:square;visibility:visible;v-text-anchor:top" fillcolor="#deeaf6" strokecolor="#5b9bd4" strokeweight="0.48pt">
                <v:textbox inset="0,0,0,0">
                  <w:txbxContent>
                    <w:p w:rsidR="00952931">
                      <w:pPr>
                        <w:spacing w:before="79"/>
                        <w:ind w:left="108"/>
                        <w:rPr>
                          <w:b/>
                          <w:sz w:val="20"/>
                        </w:rPr>
                      </w:pPr>
                      <w:r>
                        <w:rPr>
                          <w:b/>
                          <w:color w:val="0F4F75"/>
                          <w:sz w:val="20"/>
                        </w:rPr>
                        <w:t>About this release</w:t>
                      </w:r>
                    </w:p>
                    <w:p w:rsidR="00952931">
                      <w:pPr>
                        <w:spacing w:before="82"/>
                        <w:ind w:left="108" w:right="216"/>
                        <w:rPr>
                          <w:sz w:val="20"/>
                        </w:rPr>
                      </w:pPr>
                      <w:r>
                        <w:rPr>
                          <w:sz w:val="20"/>
                        </w:rPr>
                        <w:t>This statistics publication contains the latest information for January 2019 on provision of funded early education for children under 5 in the maintained, private, voluntary and independent sectors in England, together with figures for earlier years. The data was collected from schools, maintained nurseries, local authorities and private, voluntary and independent providers (PVIs) in January 2019 as part of the early years census, spring school census and the school level annual school census (for general hospital schools).</w:t>
                      </w:r>
                    </w:p>
                    <w:p w:rsidR="00952931">
                      <w:pPr>
                        <w:spacing w:before="79" w:line="242" w:lineRule="auto"/>
                        <w:ind w:left="108" w:right="205"/>
                        <w:rPr>
                          <w:sz w:val="20"/>
                        </w:rPr>
                      </w:pPr>
                      <w:r>
                        <w:rPr>
                          <w:sz w:val="20"/>
                        </w:rPr>
                        <w:t>Figures in the main tables are provided unrounded, however, they are rounded to the nearest 100 in this commentary document for ease of presentation.</w:t>
                      </w:r>
                    </w:p>
                  </w:txbxContent>
                </v:textbox>
                <w10:wrap type="none"/>
                <w10:anchorlock/>
              </v:shape>
            </w:pict>
          </mc:Fallback>
        </mc:AlternateContent>
      </w:r>
    </w:p>
    <w:p w:rsidR="00EB4A55" w:rsidRDefault="00E94067">
      <w:pPr>
        <w:pStyle w:val="BodyText"/>
        <w:rPr>
          <w:sz w:val="20"/>
        </w:rPr>
      </w:pPr>
    </w:p>
    <w:p w:rsidR="00EB4A55" w:rsidRDefault="00E94067">
      <w:pPr>
        <w:pStyle w:val="BodyText"/>
        <w:spacing w:before="3"/>
        <w:rPr>
          <w:sz w:val="16"/>
        </w:rPr>
      </w:pPr>
      <w:r>
        <w:rPr>
          <w:noProof/>
          <w:lang w:val="en-GB" w:eastAsia="en-GB"/>
        </w:rPr>
        <mc:AlternateContent>
          <mc:Choice Requires="wps">
            <w:drawing>
              <wp:anchor distT="0" distB="0" distL="0" distR="0" simplePos="0" relativeHeight="251688960" behindDoc="0" locked="0" layoutInCell="1" allowOverlap="1">
                <wp:simplePos x="0" y="0"/>
                <wp:positionH relativeFrom="page">
                  <wp:posOffset>385445</wp:posOffset>
                </wp:positionH>
                <wp:positionV relativeFrom="paragraph">
                  <wp:posOffset>147320</wp:posOffset>
                </wp:positionV>
                <wp:extent cx="6791325" cy="1189355"/>
                <wp:effectExtent l="13970" t="7620" r="5080" b="12700"/>
                <wp:wrapTopAndBottom/>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189355"/>
                        </a:xfrm>
                        <a:prstGeom prst="rect">
                          <a:avLst/>
                        </a:prstGeom>
                        <a:solidFill>
                          <a:srgbClr val="DEEAF6"/>
                        </a:solidFill>
                        <a:ln w="6096">
                          <a:solidFill>
                            <a:srgbClr val="5B9BD4"/>
                          </a:solidFill>
                          <a:miter lim="800000"/>
                          <a:headEnd/>
                          <a:tailEnd/>
                        </a:ln>
                      </wps:spPr>
                      <wps:txbx>
                        <w:txbxContent>
                          <w:p w:rsidR="00952931" w:rsidRDefault="00E94067">
                            <w:pPr>
                              <w:spacing w:before="79"/>
                              <w:ind w:left="108"/>
                              <w:rPr>
                                <w:b/>
                                <w:sz w:val="20"/>
                              </w:rPr>
                            </w:pPr>
                            <w:r>
                              <w:rPr>
                                <w:b/>
                                <w:color w:val="0F4F75"/>
                                <w:sz w:val="20"/>
                              </w:rPr>
                              <w:t>In this publication</w:t>
                            </w:r>
                          </w:p>
                          <w:p w:rsidR="00952931" w:rsidRDefault="00E94067">
                            <w:pPr>
                              <w:spacing w:before="82"/>
                              <w:ind w:left="108"/>
                              <w:rPr>
                                <w:sz w:val="20"/>
                              </w:rPr>
                            </w:pPr>
                            <w:r>
                              <w:rPr>
                                <w:sz w:val="20"/>
                              </w:rPr>
                              <w:t xml:space="preserve">The following tables are included in the </w:t>
                            </w:r>
                            <w:r>
                              <w:rPr>
                                <w:sz w:val="20"/>
                              </w:rPr>
                              <w:t>statistics publication:</w:t>
                            </w:r>
                          </w:p>
                          <w:p w:rsidR="00952931" w:rsidRDefault="00E94067">
                            <w:pPr>
                              <w:pStyle w:val="ListParagraph"/>
                              <w:numPr>
                                <w:ilvl w:val="0"/>
                                <w:numId w:val="2"/>
                              </w:numPr>
                              <w:tabs>
                                <w:tab w:val="left" w:pos="234"/>
                              </w:tabs>
                              <w:ind w:hanging="125"/>
                              <w:rPr>
                                <w:sz w:val="20"/>
                              </w:rPr>
                            </w:pPr>
                            <w:r>
                              <w:rPr>
                                <w:sz w:val="20"/>
                              </w:rPr>
                              <w:t>Main tables (Excel</w:t>
                            </w:r>
                            <w:r>
                              <w:rPr>
                                <w:spacing w:val="-8"/>
                                <w:sz w:val="20"/>
                              </w:rPr>
                              <w:t xml:space="preserve"> </w:t>
                            </w:r>
                            <w:r>
                              <w:rPr>
                                <w:sz w:val="20"/>
                              </w:rPr>
                              <w:t>.</w:t>
                            </w:r>
                            <w:proofErr w:type="spellStart"/>
                            <w:r>
                              <w:rPr>
                                <w:sz w:val="20"/>
                              </w:rPr>
                              <w:t>xls</w:t>
                            </w:r>
                            <w:proofErr w:type="spellEnd"/>
                            <w:r>
                              <w:rPr>
                                <w:sz w:val="20"/>
                              </w:rPr>
                              <w:t>)</w:t>
                            </w:r>
                          </w:p>
                          <w:p w:rsidR="00952931" w:rsidRDefault="00E94067">
                            <w:pPr>
                              <w:pStyle w:val="ListParagraph"/>
                              <w:numPr>
                                <w:ilvl w:val="0"/>
                                <w:numId w:val="2"/>
                              </w:numPr>
                              <w:tabs>
                                <w:tab w:val="left" w:pos="234"/>
                              </w:tabs>
                              <w:ind w:hanging="125"/>
                              <w:rPr>
                                <w:sz w:val="20"/>
                              </w:rPr>
                            </w:pPr>
                            <w:r>
                              <w:rPr>
                                <w:sz w:val="20"/>
                              </w:rPr>
                              <w:t>Underlying data (open format .csv and metadata</w:t>
                            </w:r>
                            <w:r>
                              <w:rPr>
                                <w:spacing w:val="-11"/>
                                <w:sz w:val="20"/>
                              </w:rPr>
                              <w:t xml:space="preserve"> </w:t>
                            </w:r>
                            <w:r>
                              <w:rPr>
                                <w:sz w:val="20"/>
                              </w:rPr>
                              <w:t>.txt)</w:t>
                            </w:r>
                          </w:p>
                          <w:p w:rsidR="00952931" w:rsidRDefault="00E94067">
                            <w:pPr>
                              <w:spacing w:before="79" w:line="242" w:lineRule="auto"/>
                              <w:ind w:left="108" w:right="583"/>
                              <w:rPr>
                                <w:sz w:val="20"/>
                              </w:rPr>
                            </w:pPr>
                            <w:r>
                              <w:rPr>
                                <w:sz w:val="20"/>
                              </w:rPr>
                              <w:t>The accompanying technical document, provides information on the data sources, their coverage and quality and explains the methodology used in producing t</w:t>
                            </w:r>
                            <w:r>
                              <w:rPr>
                                <w:sz w:val="20"/>
                              </w:rPr>
                              <w:t>he data.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 o:spid="_x0000_s1034" type="#_x0000_t202" style="width:534.75pt;height:93.65pt;margin-top:11.6pt;margin-left:30.35pt;mso-height-percent:0;mso-height-relative:page;mso-position-horizontal-relative:page;mso-width-percent:0;mso-width-relative:page;mso-wrap-distance-bottom:0;mso-wrap-distance-left:0;mso-wrap-distance-right:0;mso-wrap-distance-top:0;mso-wrap-style:square;position:absolute;visibility:visible;v-text-anchor:top;z-index:251689984" fillcolor="#deeaf6" strokecolor="#5b9bd4" strokeweight="0.48pt">
                <v:textbox inset="0,0,0,0">
                  <w:txbxContent>
                    <w:p w:rsidR="00952931">
                      <w:pPr>
                        <w:spacing w:before="79"/>
                        <w:ind w:left="108"/>
                        <w:rPr>
                          <w:b/>
                          <w:sz w:val="20"/>
                        </w:rPr>
                      </w:pPr>
                      <w:r>
                        <w:rPr>
                          <w:b/>
                          <w:color w:val="0F4F75"/>
                          <w:sz w:val="20"/>
                        </w:rPr>
                        <w:t>In this publication</w:t>
                      </w:r>
                    </w:p>
                    <w:p w:rsidR="00952931">
                      <w:pPr>
                        <w:spacing w:before="82"/>
                        <w:ind w:left="108"/>
                        <w:rPr>
                          <w:sz w:val="20"/>
                        </w:rPr>
                      </w:pPr>
                      <w:r>
                        <w:rPr>
                          <w:sz w:val="20"/>
                        </w:rPr>
                        <w:t>The following tables are included in the statistics publication:</w:t>
                      </w:r>
                    </w:p>
                    <w:p w:rsidR="00952931">
                      <w:pPr>
                        <w:pStyle w:val="ListParagraph"/>
                        <w:numPr>
                          <w:ilvl w:val="0"/>
                          <w:numId w:val="2"/>
                        </w:numPr>
                        <w:tabs>
                          <w:tab w:val="left" w:pos="234"/>
                        </w:tabs>
                        <w:ind w:hanging="125"/>
                        <w:rPr>
                          <w:sz w:val="20"/>
                        </w:rPr>
                      </w:pPr>
                      <w:r>
                        <w:rPr>
                          <w:sz w:val="20"/>
                        </w:rPr>
                        <w:t>Main tables (Excel</w:t>
                      </w:r>
                      <w:r>
                        <w:rPr>
                          <w:spacing w:val="-8"/>
                          <w:sz w:val="20"/>
                        </w:rPr>
                        <w:t xml:space="preserve"> </w:t>
                      </w:r>
                      <w:r>
                        <w:rPr>
                          <w:sz w:val="20"/>
                        </w:rPr>
                        <w:t>.</w:t>
                      </w:r>
                      <w:r>
                        <w:rPr>
                          <w:sz w:val="20"/>
                        </w:rPr>
                        <w:t>xls</w:t>
                      </w:r>
                      <w:r>
                        <w:rPr>
                          <w:sz w:val="20"/>
                        </w:rPr>
                        <w:t>)</w:t>
                      </w:r>
                    </w:p>
                    <w:p w:rsidR="00952931">
                      <w:pPr>
                        <w:pStyle w:val="ListParagraph"/>
                        <w:numPr>
                          <w:ilvl w:val="0"/>
                          <w:numId w:val="2"/>
                        </w:numPr>
                        <w:tabs>
                          <w:tab w:val="left" w:pos="234"/>
                        </w:tabs>
                        <w:ind w:hanging="125"/>
                        <w:rPr>
                          <w:sz w:val="20"/>
                        </w:rPr>
                      </w:pPr>
                      <w:r>
                        <w:rPr>
                          <w:sz w:val="20"/>
                        </w:rPr>
                        <w:t>Underlying data (open format .csv and metadata</w:t>
                      </w:r>
                      <w:r>
                        <w:rPr>
                          <w:spacing w:val="-11"/>
                          <w:sz w:val="20"/>
                        </w:rPr>
                        <w:t xml:space="preserve"> </w:t>
                      </w:r>
                      <w:r>
                        <w:rPr>
                          <w:sz w:val="20"/>
                        </w:rPr>
                        <w:t>.txt)</w:t>
                      </w:r>
                    </w:p>
                    <w:p w:rsidR="00952931">
                      <w:pPr>
                        <w:spacing w:before="79" w:line="242" w:lineRule="auto"/>
                        <w:ind w:left="108" w:right="583"/>
                        <w:rPr>
                          <w:sz w:val="20"/>
                        </w:rPr>
                      </w:pPr>
                      <w:r>
                        <w:rPr>
                          <w:sz w:val="20"/>
                        </w:rPr>
                        <w:t>The accompanying technical document, provides information on the data sources, their coverage and quality and explains the methodology used in producing the data.</w:t>
                      </w:r>
                    </w:p>
                  </w:txbxContent>
                </v:textbox>
                <w10:wrap type="topAndBottom"/>
              </v:shape>
            </w:pict>
          </mc:Fallback>
        </mc:AlternateContent>
      </w:r>
    </w:p>
    <w:p w:rsidR="00EB4A55" w:rsidRDefault="00E94067">
      <w:pPr>
        <w:pStyle w:val="BodyText"/>
        <w:rPr>
          <w:sz w:val="20"/>
        </w:rPr>
      </w:pPr>
    </w:p>
    <w:p w:rsidR="00EB4A55" w:rsidRDefault="00E94067">
      <w:pPr>
        <w:pStyle w:val="BodyText"/>
        <w:spacing w:before="10"/>
        <w:rPr>
          <w:sz w:val="17"/>
        </w:rPr>
      </w:pPr>
      <w:r>
        <w:rPr>
          <w:noProof/>
          <w:lang w:val="en-GB" w:eastAsia="en-GB"/>
        </w:rPr>
        <mc:AlternateContent>
          <mc:Choice Requires="wps">
            <w:drawing>
              <wp:anchor distT="0" distB="0" distL="0" distR="0" simplePos="0" relativeHeight="251691008" behindDoc="0" locked="0" layoutInCell="1" allowOverlap="1">
                <wp:simplePos x="0" y="0"/>
                <wp:positionH relativeFrom="page">
                  <wp:posOffset>385445</wp:posOffset>
                </wp:positionH>
                <wp:positionV relativeFrom="paragraph">
                  <wp:posOffset>158750</wp:posOffset>
                </wp:positionV>
                <wp:extent cx="6791325" cy="597535"/>
                <wp:effectExtent l="13970" t="12700" r="5080" b="8890"/>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597535"/>
                        </a:xfrm>
                        <a:prstGeom prst="rect">
                          <a:avLst/>
                        </a:prstGeom>
                        <a:solidFill>
                          <a:srgbClr val="DEEAF6"/>
                        </a:solidFill>
                        <a:ln w="6096">
                          <a:solidFill>
                            <a:srgbClr val="5B9BD4"/>
                          </a:solidFill>
                          <a:miter lim="800000"/>
                          <a:headEnd/>
                          <a:tailEnd/>
                        </a:ln>
                      </wps:spPr>
                      <wps:txbx>
                        <w:txbxContent>
                          <w:p w:rsidR="00952931" w:rsidRDefault="00E94067">
                            <w:pPr>
                              <w:spacing w:before="79"/>
                              <w:ind w:left="108"/>
                              <w:rPr>
                                <w:b/>
                                <w:sz w:val="20"/>
                              </w:rPr>
                            </w:pPr>
                            <w:r>
                              <w:rPr>
                                <w:b/>
                                <w:color w:val="0F4F75"/>
                                <w:sz w:val="20"/>
                              </w:rPr>
                              <w:t>Feedback</w:t>
                            </w:r>
                          </w:p>
                          <w:p w:rsidR="00952931" w:rsidRDefault="00E94067">
                            <w:pPr>
                              <w:spacing w:before="82" w:line="242" w:lineRule="auto"/>
                              <w:ind w:left="108" w:right="1906"/>
                              <w:rPr>
                                <w:sz w:val="20"/>
                              </w:rPr>
                            </w:pPr>
                            <w:r>
                              <w:rPr>
                                <w:sz w:val="20"/>
                              </w:rPr>
                              <w:t xml:space="preserve">We are changing how our releases look and welcome feedback on any aspect of this document at </w:t>
                            </w:r>
                            <w:hyperlink r:id="rId24" w:history="1">
                              <w:r>
                                <w:rPr>
                                  <w:color w:val="0000FF"/>
                                  <w:sz w:val="20"/>
                                  <w:u w:val="single" w:color="0000FF"/>
                                </w:rPr>
                                <w:t>EarlyYears.STATISTICS@education.gov.uk</w:t>
                              </w:r>
                            </w:hyperlink>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1035" type="#_x0000_t202" style="width:534.75pt;height:47.05pt;margin-top:12.5pt;margin-left:30.35pt;mso-height-percent:0;mso-height-relative:page;mso-position-horizontal-relative:page;mso-width-percent:0;mso-width-relative:page;mso-wrap-distance-bottom:0;mso-wrap-distance-left:0;mso-wrap-distance-right:0;mso-wrap-distance-top:0;mso-wrap-style:square;position:absolute;visibility:visible;v-text-anchor:top;z-index:251692032" fillcolor="#deeaf6" strokecolor="#5b9bd4" strokeweight="0.48pt">
                <v:textbox inset="0,0,0,0">
                  <w:txbxContent>
                    <w:p w:rsidR="00952931">
                      <w:pPr>
                        <w:spacing w:before="79"/>
                        <w:ind w:left="108"/>
                        <w:rPr>
                          <w:b/>
                          <w:sz w:val="20"/>
                        </w:rPr>
                      </w:pPr>
                      <w:r>
                        <w:rPr>
                          <w:b/>
                          <w:color w:val="0F4F75"/>
                          <w:sz w:val="20"/>
                        </w:rPr>
                        <w:t>Feedback</w:t>
                      </w:r>
                    </w:p>
                    <w:p w:rsidR="00952931">
                      <w:pPr>
                        <w:spacing w:before="82" w:line="242" w:lineRule="auto"/>
                        <w:ind w:left="108" w:right="1906"/>
                        <w:rPr>
                          <w:sz w:val="20"/>
                        </w:rPr>
                      </w:pPr>
                      <w:r>
                        <w:rPr>
                          <w:sz w:val="20"/>
                        </w:rPr>
                        <w:t xml:space="preserve">We are changing how our releases look and welcome feedback on any aspect of this document at </w:t>
                      </w:r>
                      <w:r>
                        <w:fldChar w:fldCharType="begin"/>
                      </w:r>
                      <w:r>
                        <w:instrText xml:space="preserve"> HYPERLINK "mailto:EarlyYears.STATISTICS@education.gov.uk" </w:instrText>
                      </w:r>
                      <w:r>
                        <w:fldChar w:fldCharType="separate"/>
                      </w:r>
                      <w:r>
                        <w:rPr>
                          <w:color w:val="0000FF"/>
                          <w:sz w:val="20"/>
                          <w:u w:val="single" w:color="0000FF"/>
                        </w:rPr>
                        <w:t>EarlyYears.STATISTICS@education.gov.uk</w:t>
                      </w:r>
                      <w:r>
                        <w:fldChar w:fldCharType="end"/>
                      </w:r>
                    </w:p>
                  </w:txbxContent>
                </v:textbox>
                <w10:wrap type="topAndBottom"/>
              </v:shape>
            </w:pict>
          </mc:Fallback>
        </mc:AlternateContent>
      </w:r>
    </w:p>
    <w:p w:rsidR="00EB4A55" w:rsidRDefault="00E94067">
      <w:pPr>
        <w:rPr>
          <w:sz w:val="17"/>
        </w:rPr>
        <w:sectPr w:rsidR="00EB4A55">
          <w:pgSz w:w="11910" w:h="16840"/>
          <w:pgMar w:top="1140" w:right="500" w:bottom="740" w:left="500" w:header="0" w:footer="552" w:gutter="0"/>
          <w:cols w:space="720"/>
        </w:sectPr>
      </w:pPr>
    </w:p>
    <w:p w:rsidR="00EB4A55" w:rsidRDefault="00E94067">
      <w:pPr>
        <w:spacing w:before="69"/>
        <w:ind w:left="578"/>
        <w:rPr>
          <w:sz w:val="16"/>
        </w:rPr>
      </w:pPr>
      <w:r>
        <w:rPr>
          <w:noProof/>
          <w:lang w:val="en-GB" w:eastAsia="en-GB"/>
        </w:rPr>
        <w:lastRenderedPageBreak/>
        <w:drawing>
          <wp:anchor distT="0" distB="0" distL="0" distR="0" simplePos="0" relativeHeight="251668480" behindDoc="0" locked="0" layoutInCell="1" allowOverlap="1">
            <wp:simplePos x="0" y="0"/>
            <wp:positionH relativeFrom="page">
              <wp:posOffset>469391</wp:posOffset>
            </wp:positionH>
            <wp:positionV relativeFrom="paragraph">
              <wp:posOffset>85062</wp:posOffset>
            </wp:positionV>
            <wp:extent cx="145542" cy="151638"/>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269078" name="image15.png"/>
                    <pic:cNvPicPr/>
                  </pic:nvPicPr>
                  <pic:blipFill>
                    <a:blip r:embed="rId25" cstate="print"/>
                    <a:stretch>
                      <a:fillRect/>
                    </a:stretch>
                  </pic:blipFill>
                  <pic:spPr>
                    <a:xfrm>
                      <a:off x="0" y="0"/>
                      <a:ext cx="145542" cy="151638"/>
                    </a:xfrm>
                    <a:prstGeom prst="rect">
                      <a:avLst/>
                    </a:prstGeom>
                  </pic:spPr>
                </pic:pic>
              </a:graphicData>
            </a:graphic>
          </wp:anchor>
        </w:drawing>
      </w:r>
      <w:bookmarkStart w:id="0" w:name="_bookmark0"/>
      <w:bookmarkEnd w:id="0"/>
      <w:r>
        <w:rPr>
          <w:b/>
          <w:color w:val="0F4F75"/>
          <w:sz w:val="32"/>
        </w:rPr>
        <w:t xml:space="preserve">Numbers benefiting </w:t>
      </w:r>
      <w:r>
        <w:rPr>
          <w:b/>
          <w:color w:val="0F4F75"/>
          <w:sz w:val="32"/>
        </w:rPr>
        <w:t xml:space="preserve">from funded early education </w:t>
      </w:r>
      <w:r>
        <w:rPr>
          <w:color w:val="525252"/>
          <w:sz w:val="16"/>
        </w:rPr>
        <w:t>(Tables 1, 2, 4 and 6)</w:t>
      </w:r>
    </w:p>
    <w:p w:rsidR="00EB4A55" w:rsidRDefault="00E94067">
      <w:pPr>
        <w:pStyle w:val="BodyText"/>
        <w:spacing w:before="10"/>
        <w:rPr>
          <w:sz w:val="10"/>
        </w:rPr>
      </w:pPr>
      <w:r>
        <w:rPr>
          <w:noProof/>
          <w:lang w:val="en-GB" w:eastAsia="en-GB"/>
        </w:rPr>
        <mc:AlternateContent>
          <mc:Choice Requires="wps">
            <w:drawing>
              <wp:anchor distT="0" distB="0" distL="0" distR="0" simplePos="0" relativeHeight="251693056" behindDoc="0" locked="0" layoutInCell="1" allowOverlap="1">
                <wp:simplePos x="0" y="0"/>
                <wp:positionH relativeFrom="page">
                  <wp:posOffset>385445</wp:posOffset>
                </wp:positionH>
                <wp:positionV relativeFrom="paragraph">
                  <wp:posOffset>107315</wp:posOffset>
                </wp:positionV>
                <wp:extent cx="6791325" cy="2211705"/>
                <wp:effectExtent l="13970" t="6985" r="5080" b="10160"/>
                <wp:wrapTopAndBottom/>
                <wp:docPr id="16192025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211705"/>
                        </a:xfrm>
                        <a:prstGeom prst="rect">
                          <a:avLst/>
                        </a:prstGeom>
                        <a:solidFill>
                          <a:srgbClr val="DEEAF6"/>
                        </a:solidFill>
                        <a:ln w="6096">
                          <a:solidFill>
                            <a:srgbClr val="5B9BD4"/>
                          </a:solidFill>
                          <a:miter lim="800000"/>
                          <a:headEnd/>
                          <a:tailEnd/>
                        </a:ln>
                      </wps:spPr>
                      <wps:txbx>
                        <w:txbxContent>
                          <w:p w:rsidR="00952931" w:rsidRDefault="00E94067">
                            <w:pPr>
                              <w:spacing w:before="79"/>
                              <w:ind w:left="108"/>
                              <w:rPr>
                                <w:b/>
                                <w:sz w:val="20"/>
                              </w:rPr>
                            </w:pPr>
                            <w:r>
                              <w:rPr>
                                <w:b/>
                                <w:color w:val="0F4F75"/>
                                <w:sz w:val="20"/>
                              </w:rPr>
                              <w:t>Eligibility for funded early education</w:t>
                            </w:r>
                          </w:p>
                          <w:p w:rsidR="00952931" w:rsidRDefault="00E94067">
                            <w:pPr>
                              <w:spacing w:before="82"/>
                              <w:ind w:left="108" w:right="111"/>
                              <w:rPr>
                                <w:sz w:val="20"/>
                              </w:rPr>
                            </w:pPr>
                            <w:r>
                              <w:rPr>
                                <w:sz w:val="20"/>
                              </w:rPr>
                              <w:t>All 4-year-olds have been entitled to a funded early education place since 1998 and in 2004 this was extended to all 3- year-olds. Since September 2010, all 3- and 4-year-olds have been entitled to 570 hours a year of funded early education over no fewer t</w:t>
                            </w:r>
                            <w:r>
                              <w:rPr>
                                <w:sz w:val="20"/>
                              </w:rPr>
                              <w:t xml:space="preserve">han 38 weeks of the year (which equates to 15 hours a week for 38 weeks of the year). This is known as the universal entitlement and is referred to in this publication as </w:t>
                            </w:r>
                            <w:r>
                              <w:rPr>
                                <w:b/>
                                <w:sz w:val="20"/>
                              </w:rPr>
                              <w:t>funded early education</w:t>
                            </w:r>
                            <w:r>
                              <w:rPr>
                                <w:sz w:val="20"/>
                              </w:rPr>
                              <w:t>.</w:t>
                            </w:r>
                          </w:p>
                          <w:p w:rsidR="00952931" w:rsidRDefault="00E94067">
                            <w:pPr>
                              <w:spacing w:before="82"/>
                              <w:ind w:left="108" w:right="296"/>
                              <w:rPr>
                                <w:sz w:val="20"/>
                              </w:rPr>
                            </w:pPr>
                            <w:r>
                              <w:rPr>
                                <w:sz w:val="20"/>
                              </w:rPr>
                              <w:t>From September 2013, the entitlement to 15 hours of funded ea</w:t>
                            </w:r>
                            <w:r>
                              <w:rPr>
                                <w:sz w:val="20"/>
                              </w:rPr>
                              <w:t>rly education per week for 38 weeks of the year was extended to 2-year-olds who met certain eligibility criteria and from September 2014, it was further extended to more 2-year-olds who met other eligibility criteria. In April 2018 the eligibility criteria</w:t>
                            </w:r>
                            <w:r>
                              <w:rPr>
                                <w:sz w:val="20"/>
                              </w:rPr>
                              <w:t xml:space="preserve"> changed to reflect the introduction of universal credit.</w:t>
                            </w:r>
                          </w:p>
                          <w:p w:rsidR="00952931" w:rsidRDefault="00E94067">
                            <w:pPr>
                              <w:spacing w:before="79"/>
                              <w:ind w:left="108" w:right="138"/>
                              <w:rPr>
                                <w:b/>
                                <w:sz w:val="20"/>
                              </w:rPr>
                            </w:pPr>
                            <w:r>
                              <w:rPr>
                                <w:sz w:val="20"/>
                              </w:rPr>
                              <w:t>In September 2017, the government doubled the funded early education entitlement for 3- and 4-year-olds from working families who meet the eligibility criteria to 30 hours a week for 38 weeks of the</w:t>
                            </w:r>
                            <w:r>
                              <w:rPr>
                                <w:sz w:val="20"/>
                              </w:rPr>
                              <w:t xml:space="preserve"> year (or 1,140 hours a year over no fewer than 38 weeks of the year). This is referred to in this publication as </w:t>
                            </w:r>
                            <w:r>
                              <w:rPr>
                                <w:b/>
                                <w:sz w:val="20"/>
                              </w:rPr>
                              <w:t>extended funded early education.</w:t>
                            </w:r>
                          </w:p>
                          <w:p w:rsidR="00952931" w:rsidRDefault="00E94067">
                            <w:pPr>
                              <w:spacing w:before="84"/>
                              <w:ind w:left="108"/>
                              <w:rPr>
                                <w:sz w:val="20"/>
                              </w:rPr>
                            </w:pPr>
                            <w:r>
                              <w:rPr>
                                <w:sz w:val="20"/>
                              </w:rPr>
                              <w:t>Further information about the early education entitlements can be found within the accompanying technical doc</w:t>
                            </w:r>
                            <w:r>
                              <w:rPr>
                                <w:sz w:val="20"/>
                              </w:rPr>
                              <w:t>ument.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1036" type="#_x0000_t202" style="width:534.75pt;height:174.15pt;margin-top:8.45pt;margin-left:30.35pt;mso-height-percent:0;mso-height-relative:page;mso-position-horizontal-relative:page;mso-width-percent:0;mso-width-relative:page;mso-wrap-distance-bottom:0;mso-wrap-distance-left:0;mso-wrap-distance-right:0;mso-wrap-distance-top:0;mso-wrap-style:square;position:absolute;visibility:visible;v-text-anchor:top;z-index:251694080" fillcolor="#deeaf6" strokecolor="#5b9bd4" strokeweight="0.48pt">
                <v:textbox inset="0,0,0,0">
                  <w:txbxContent>
                    <w:p w:rsidR="00952931">
                      <w:pPr>
                        <w:spacing w:before="79"/>
                        <w:ind w:left="108"/>
                        <w:rPr>
                          <w:b/>
                          <w:sz w:val="20"/>
                        </w:rPr>
                      </w:pPr>
                      <w:r>
                        <w:rPr>
                          <w:b/>
                          <w:color w:val="0F4F75"/>
                          <w:sz w:val="20"/>
                        </w:rPr>
                        <w:t>Eligibility for funded early education</w:t>
                      </w:r>
                    </w:p>
                    <w:p w:rsidR="00952931">
                      <w:pPr>
                        <w:spacing w:before="82"/>
                        <w:ind w:left="108" w:right="111"/>
                        <w:rPr>
                          <w:sz w:val="20"/>
                        </w:rPr>
                      </w:pPr>
                      <w:r>
                        <w:rPr>
                          <w:sz w:val="20"/>
                        </w:rPr>
                        <w:t xml:space="preserve">All 4-year-olds have been entitled to a funded early education place since 1998 and in 2004 this was extended to all 3- year-olds. Since September 2010, all 3- and 4-year-olds have been entitled to 570 hours a year of funded early education over no fewer than 38 weeks of the year (which equates to 15 hours a week for 38 weeks of the year). This is known as the universal entitlement and is referred to in this publication as </w:t>
                      </w:r>
                      <w:r>
                        <w:rPr>
                          <w:b/>
                          <w:sz w:val="20"/>
                        </w:rPr>
                        <w:t>funded early education</w:t>
                      </w:r>
                      <w:r>
                        <w:rPr>
                          <w:sz w:val="20"/>
                        </w:rPr>
                        <w:t>.</w:t>
                      </w:r>
                    </w:p>
                    <w:p w:rsidR="00952931">
                      <w:pPr>
                        <w:spacing w:before="82"/>
                        <w:ind w:left="108" w:right="296"/>
                        <w:rPr>
                          <w:sz w:val="20"/>
                        </w:rPr>
                      </w:pPr>
                      <w:r>
                        <w:rPr>
                          <w:sz w:val="20"/>
                        </w:rPr>
                        <w:t>From September 2013, the entitlement to 15 hours of funded early education per week for 38 weeks of the year was extended to 2-year-olds who met certain eligibility criteria and from September 2014, it was further extended to more 2-year-olds who met other eligibility criteria. In April 2018 the eligibility criteria changed to reflect the introduction of universal credit.</w:t>
                      </w:r>
                    </w:p>
                    <w:p w:rsidR="00952931">
                      <w:pPr>
                        <w:spacing w:before="79"/>
                        <w:ind w:left="108" w:right="138"/>
                        <w:rPr>
                          <w:b/>
                          <w:sz w:val="20"/>
                        </w:rPr>
                      </w:pPr>
                      <w:r>
                        <w:rPr>
                          <w:sz w:val="20"/>
                        </w:rPr>
                        <w:t xml:space="preserve">In September 2017, the government doubled the funded early education entitlement for 3- and 4-year-olds from working families who meet the eligibility criteria to 30 hours a week for 38 weeks of the year (or 1,140 hours a year over no fewer than 38 weeks of the year). This is referred to in this publication as </w:t>
                      </w:r>
                      <w:r>
                        <w:rPr>
                          <w:b/>
                          <w:sz w:val="20"/>
                        </w:rPr>
                        <w:t>extended funded early education.</w:t>
                      </w:r>
                    </w:p>
                    <w:p w:rsidR="00952931">
                      <w:pPr>
                        <w:spacing w:before="84"/>
                        <w:ind w:left="108"/>
                        <w:rPr>
                          <w:sz w:val="20"/>
                        </w:rPr>
                      </w:pPr>
                      <w:r>
                        <w:rPr>
                          <w:sz w:val="20"/>
                        </w:rPr>
                        <w:t>Further information about the early education entitlements can be found within the accompanying technical document.</w:t>
                      </w:r>
                    </w:p>
                  </w:txbxContent>
                </v:textbox>
                <w10:wrap type="topAndBottom"/>
              </v:shape>
            </w:pict>
          </mc:Fallback>
        </mc:AlternateContent>
      </w:r>
    </w:p>
    <w:p w:rsidR="00EB4A55" w:rsidRDefault="00E94067">
      <w:pPr>
        <w:pStyle w:val="BodyText"/>
        <w:rPr>
          <w:sz w:val="20"/>
        </w:rPr>
      </w:pPr>
    </w:p>
    <w:p w:rsidR="00EB4A55" w:rsidRDefault="00E94067">
      <w:pPr>
        <w:pStyle w:val="BodyText"/>
        <w:spacing w:before="7"/>
        <w:rPr>
          <w:sz w:val="11"/>
        </w:rPr>
      </w:pPr>
      <w:r>
        <w:rPr>
          <w:noProof/>
          <w:lang w:val="en-GB" w:eastAsia="en-GB"/>
        </w:rPr>
        <mc:AlternateContent>
          <mc:Choice Requires="wps">
            <w:drawing>
              <wp:anchor distT="0" distB="0" distL="0" distR="0" simplePos="0" relativeHeight="251695104" behindDoc="0" locked="0" layoutInCell="1" allowOverlap="1">
                <wp:simplePos x="0" y="0"/>
                <wp:positionH relativeFrom="page">
                  <wp:posOffset>385445</wp:posOffset>
                </wp:positionH>
                <wp:positionV relativeFrom="paragraph">
                  <wp:posOffset>113030</wp:posOffset>
                </wp:positionV>
                <wp:extent cx="6791325" cy="1722755"/>
                <wp:effectExtent l="13970" t="6350" r="5080" b="13970"/>
                <wp:wrapTopAndBottom/>
                <wp:docPr id="3526361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722755"/>
                        </a:xfrm>
                        <a:prstGeom prst="rect">
                          <a:avLst/>
                        </a:prstGeom>
                        <a:solidFill>
                          <a:srgbClr val="DEEAF6"/>
                        </a:solidFill>
                        <a:ln w="6096">
                          <a:solidFill>
                            <a:srgbClr val="5B9BD4"/>
                          </a:solidFill>
                          <a:miter lim="800000"/>
                          <a:headEnd/>
                          <a:tailEnd/>
                        </a:ln>
                      </wps:spPr>
                      <wps:txbx>
                        <w:txbxContent>
                          <w:p w:rsidR="00952931" w:rsidRDefault="00E94067">
                            <w:pPr>
                              <w:spacing w:before="79"/>
                              <w:ind w:left="108"/>
                              <w:rPr>
                                <w:b/>
                                <w:sz w:val="20"/>
                              </w:rPr>
                            </w:pPr>
                            <w:r>
                              <w:rPr>
                                <w:b/>
                                <w:color w:val="0F4F75"/>
                                <w:sz w:val="20"/>
                              </w:rPr>
                              <w:t>Numbers benefiting from funded early education</w:t>
                            </w:r>
                          </w:p>
                          <w:p w:rsidR="00952931" w:rsidRDefault="00E94067">
                            <w:pPr>
                              <w:spacing w:before="81"/>
                              <w:ind w:left="108" w:right="138"/>
                              <w:rPr>
                                <w:sz w:val="20"/>
                              </w:rPr>
                            </w:pPr>
                            <w:r>
                              <w:rPr>
                                <w:sz w:val="20"/>
                              </w:rPr>
                              <w:t>Where they are receiving funded early education at more than one private, voluntary or independent provider, children have only been counted once at the provider where they take the majority of the</w:t>
                            </w:r>
                            <w:r>
                              <w:rPr>
                                <w:sz w:val="20"/>
                              </w:rPr>
                              <w:t>ir funded hours.</w:t>
                            </w:r>
                          </w:p>
                          <w:p w:rsidR="00952931" w:rsidRDefault="00E94067">
                            <w:pPr>
                              <w:spacing w:before="79"/>
                              <w:ind w:left="108" w:right="182"/>
                              <w:rPr>
                                <w:sz w:val="20"/>
                              </w:rPr>
                            </w:pPr>
                            <w:r>
                              <w:rPr>
                                <w:sz w:val="20"/>
                              </w:rPr>
                              <w:t>A child splitting their funded hours between a maintained school and a private, voluntary or independent provider may be counted more than once. This does not impact the national take up rates.</w:t>
                            </w:r>
                          </w:p>
                          <w:p w:rsidR="00952931" w:rsidRDefault="00E94067">
                            <w:pPr>
                              <w:spacing w:before="79"/>
                              <w:ind w:left="108" w:right="252"/>
                              <w:rPr>
                                <w:sz w:val="20"/>
                              </w:rPr>
                            </w:pPr>
                            <w:r>
                              <w:rPr>
                                <w:sz w:val="20"/>
                              </w:rPr>
                              <w:t>For 3- and 4-year-olds, the eligible populati</w:t>
                            </w:r>
                            <w:r>
                              <w:rPr>
                                <w:sz w:val="20"/>
                              </w:rPr>
                              <w:t>on used to calculate take-up rates is the ONS population estimate. For 2- year-olds, take-up rates are expressed as a percentage of the estimated eligible population. This is the fifth time they have been based upon data from the Department for Work and Pe</w:t>
                            </w:r>
                            <w:r>
                              <w:rPr>
                                <w:sz w:val="20"/>
                              </w:rPr>
                              <w:t>nsions. However, for 2019 the estimated eligible population data includes Universal Credit Full Service claimants for the first time. For further information see the accompanying technical document.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1037" type="#_x0000_t202" style="width:534.75pt;height:135.65pt;margin-top:8.9pt;margin-left:30.35pt;mso-height-percent:0;mso-height-relative:page;mso-position-horizontal-relative:page;mso-width-percent:0;mso-width-relative:page;mso-wrap-distance-bottom:0;mso-wrap-distance-left:0;mso-wrap-distance-right:0;mso-wrap-distance-top:0;mso-wrap-style:square;position:absolute;visibility:visible;v-text-anchor:top;z-index:251696128" fillcolor="#deeaf6" strokecolor="#5b9bd4" strokeweight="0.48pt">
                <v:textbox inset="0,0,0,0">
                  <w:txbxContent>
                    <w:p w:rsidR="00952931">
                      <w:pPr>
                        <w:spacing w:before="79"/>
                        <w:ind w:left="108"/>
                        <w:rPr>
                          <w:b/>
                          <w:sz w:val="20"/>
                        </w:rPr>
                      </w:pPr>
                      <w:r>
                        <w:rPr>
                          <w:b/>
                          <w:color w:val="0F4F75"/>
                          <w:sz w:val="20"/>
                        </w:rPr>
                        <w:t>Numbers benefiting from funded early education</w:t>
                      </w:r>
                    </w:p>
                    <w:p w:rsidR="00952931">
                      <w:pPr>
                        <w:spacing w:before="81"/>
                        <w:ind w:left="108" w:right="138"/>
                        <w:rPr>
                          <w:sz w:val="20"/>
                        </w:rPr>
                      </w:pPr>
                      <w:r>
                        <w:rPr>
                          <w:sz w:val="20"/>
                        </w:rPr>
                        <w:t>Where they are receiving funded early education at more than one private, voluntary or independent provider, children have only been counted once at the provider where they take the majority of their funded hours.</w:t>
                      </w:r>
                    </w:p>
                    <w:p w:rsidR="00952931">
                      <w:pPr>
                        <w:spacing w:before="79"/>
                        <w:ind w:left="108" w:right="182"/>
                        <w:rPr>
                          <w:sz w:val="20"/>
                        </w:rPr>
                      </w:pPr>
                      <w:r>
                        <w:rPr>
                          <w:sz w:val="20"/>
                        </w:rPr>
                        <w:t>A child splitting their funded hours between a maintained school and a private, voluntary or independent provider may be counted more than once. This does not impact the national take up rates.</w:t>
                      </w:r>
                    </w:p>
                    <w:p w:rsidR="00952931">
                      <w:pPr>
                        <w:spacing w:before="79"/>
                        <w:ind w:left="108" w:right="252"/>
                        <w:rPr>
                          <w:sz w:val="20"/>
                        </w:rPr>
                      </w:pPr>
                      <w:r>
                        <w:rPr>
                          <w:sz w:val="20"/>
                        </w:rPr>
                        <w:t>For 3- and 4-year-olds, the eligible population used to calculate take-up rates is the ONS population estimate. For 2- year-olds, take-up rates are expressed as a percentage of the estimated eligible population. This is the fifth time they have been based upon data from the Department for Work and Pensions. However, for 2019 the estimated eligible population data includes Universal Credit Full Service claimants for the first time. For further information see the accompanying technical document.</w:t>
                      </w:r>
                    </w:p>
                  </w:txbxContent>
                </v:textbox>
                <w10:wrap type="topAndBottom"/>
              </v:shape>
            </w:pict>
          </mc:Fallback>
        </mc:AlternateContent>
      </w:r>
    </w:p>
    <w:p w:rsidR="00EB4A55" w:rsidRDefault="00E94067">
      <w:pPr>
        <w:pStyle w:val="BodyText"/>
        <w:rPr>
          <w:sz w:val="20"/>
        </w:rPr>
      </w:pPr>
    </w:p>
    <w:p w:rsidR="00EB4A55" w:rsidRDefault="00E94067">
      <w:pPr>
        <w:pStyle w:val="BodyText"/>
        <w:spacing w:before="11"/>
        <w:rPr>
          <w:sz w:val="21"/>
        </w:rPr>
      </w:pPr>
    </w:p>
    <w:p w:rsidR="00EB4A55" w:rsidRDefault="00E94067">
      <w:pPr>
        <w:pStyle w:val="Heading2"/>
        <w:rPr>
          <w:color w:val="0F4F75"/>
        </w:rPr>
      </w:pPr>
      <w:bookmarkStart w:id="1" w:name="_bookmark1"/>
      <w:bookmarkEnd w:id="1"/>
      <w:r>
        <w:rPr>
          <w:color w:val="0F4F75"/>
        </w:rPr>
        <w:t>Number of eligible 2-year-olds</w:t>
      </w:r>
    </w:p>
    <w:p w:rsidR="0035514B" w:rsidRPr="0035514B" w:rsidRDefault="00E94067" w:rsidP="0035514B">
      <w:pPr>
        <w:pStyle w:val="Heading2"/>
        <w:rPr>
          <w:u w:val="single"/>
        </w:rPr>
      </w:pPr>
      <w:r w:rsidRPr="0035514B">
        <w:rPr>
          <w:color w:val="0F4F75"/>
          <w:u w:val="single"/>
        </w:rPr>
        <w:t>National</w:t>
      </w:r>
    </w:p>
    <w:p w:rsidR="00EB4A55" w:rsidRDefault="00E94067">
      <w:pPr>
        <w:pStyle w:val="BodyText"/>
        <w:spacing w:before="62" w:line="252" w:lineRule="auto"/>
        <w:ind w:left="220" w:right="396"/>
      </w:pPr>
      <w:r>
        <w:t xml:space="preserve">In January </w:t>
      </w:r>
      <w:r>
        <w:t>2019, 68% of the eligible 2-year-old population benefited from some funded early education, down from 72% in 2018. The number of children benefiting decreased from 155,000 in 2018 to 148,800 in 2019.</w:t>
      </w:r>
    </w:p>
    <w:p w:rsidR="00EB4A55" w:rsidRDefault="00E94067">
      <w:pPr>
        <w:pStyle w:val="BodyText"/>
        <w:spacing w:before="162" w:line="249" w:lineRule="auto"/>
        <w:ind w:left="220" w:right="361"/>
      </w:pPr>
      <w:r>
        <w:t>The eligible population figures increased in 2019 and in</w:t>
      </w:r>
      <w:r>
        <w:t>cluded Universal Credit Full Service claimants for the first time. This has resulted in the addition of 32,900 children of Universal Credit Full Service claimants to the eligible population data. For further information see the accompanying technical docum</w:t>
      </w:r>
      <w:r>
        <w:t>ent.</w:t>
      </w:r>
    </w:p>
    <w:p w:rsidR="00EB4A55" w:rsidRDefault="00E94067">
      <w:pPr>
        <w:pStyle w:val="BodyText"/>
        <w:spacing w:before="167" w:line="252" w:lineRule="auto"/>
        <w:ind w:left="220" w:right="361"/>
      </w:pPr>
      <w:r>
        <w:t>The 2-year-old take-up rate using the number of children benefiting in January 2019 as a proportion of the eligible population used in 2018 statistics release (which excluded Universal Credit Full Service claimants) is 69%. This suggests the main driv</w:t>
      </w:r>
      <w:r>
        <w:t>er for the drop in the take-up rate is the decrease in the number of children benefiting, rather than the addition of Universal Credit Full Service claimants to the eligible population data.</w:t>
      </w:r>
    </w:p>
    <w:p w:rsidR="0035514B" w:rsidRDefault="00E94067" w:rsidP="0035514B">
      <w:pPr>
        <w:pStyle w:val="Heading2"/>
        <w:rPr>
          <w:color w:val="0F4F75"/>
          <w:u w:val="single"/>
        </w:rPr>
      </w:pPr>
      <w:r>
        <w:rPr>
          <w:color w:val="0F4F75"/>
          <w:u w:val="single"/>
        </w:rPr>
        <w:t>Lancashire</w:t>
      </w:r>
    </w:p>
    <w:p w:rsidR="0035514B" w:rsidRDefault="00E94067" w:rsidP="0035514B">
      <w:pPr>
        <w:pStyle w:val="BodyText"/>
        <w:spacing w:before="62" w:line="252" w:lineRule="auto"/>
        <w:ind w:left="220" w:right="396"/>
      </w:pPr>
      <w:r>
        <w:t xml:space="preserve">In January 2019, </w:t>
      </w:r>
      <w:r w:rsidRPr="004020C8">
        <w:rPr>
          <w:highlight w:val="yellow"/>
        </w:rPr>
        <w:t>69%</w:t>
      </w:r>
      <w:r>
        <w:t xml:space="preserve"> of the eligible 2-year-old popula</w:t>
      </w:r>
      <w:r>
        <w:t>tion benefited from some funded early education, down from 75% in 2018. The number of children benefiting decreased from 3,260 in 2018 to 3,243 in 2019.</w:t>
      </w:r>
    </w:p>
    <w:p w:rsidR="0035514B" w:rsidRPr="0035514B" w:rsidRDefault="00E94067" w:rsidP="0035514B">
      <w:pPr>
        <w:pStyle w:val="Heading2"/>
        <w:rPr>
          <w:u w:val="single"/>
        </w:rPr>
      </w:pPr>
    </w:p>
    <w:p w:rsidR="0035514B" w:rsidRDefault="00E94067">
      <w:pPr>
        <w:pStyle w:val="BodyText"/>
        <w:spacing w:before="167" w:line="252" w:lineRule="auto"/>
        <w:ind w:left="220" w:right="361"/>
      </w:pPr>
    </w:p>
    <w:p w:rsidR="00EB4A55" w:rsidRDefault="00E94067">
      <w:pPr>
        <w:spacing w:line="252" w:lineRule="auto"/>
      </w:pPr>
    </w:p>
    <w:p w:rsidR="0035514B" w:rsidRDefault="00E94067">
      <w:pPr>
        <w:spacing w:line="252" w:lineRule="auto"/>
      </w:pPr>
    </w:p>
    <w:p w:rsidR="0035514B" w:rsidRDefault="00E94067">
      <w:pPr>
        <w:spacing w:line="252" w:lineRule="auto"/>
        <w:sectPr w:rsidR="0035514B">
          <w:footerReference w:type="default" r:id="rId26"/>
          <w:pgSz w:w="11910" w:h="16840"/>
          <w:pgMar w:top="920" w:right="500" w:bottom="1240" w:left="500" w:header="0" w:footer="1058" w:gutter="0"/>
          <w:pgNumType w:start="4"/>
          <w:cols w:space="720"/>
        </w:sectPr>
      </w:pPr>
    </w:p>
    <w:p w:rsidR="00EB4A55" w:rsidRDefault="00E94067">
      <w:pPr>
        <w:pStyle w:val="Heading2"/>
        <w:spacing w:before="73"/>
      </w:pPr>
      <w:r>
        <w:rPr>
          <w:noProof/>
          <w:lang w:val="en-GB" w:eastAsia="en-GB"/>
        </w:rPr>
        <w:lastRenderedPageBreak/>
        <mc:AlternateContent>
          <mc:Choice Requires="wps">
            <w:drawing>
              <wp:anchor distT="0" distB="0" distL="0" distR="0" simplePos="0" relativeHeight="251697152" behindDoc="0" locked="0" layoutInCell="1" allowOverlap="1">
                <wp:simplePos x="0" y="0"/>
                <wp:positionH relativeFrom="page">
                  <wp:posOffset>385445</wp:posOffset>
                </wp:positionH>
                <wp:positionV relativeFrom="paragraph">
                  <wp:posOffset>264160</wp:posOffset>
                </wp:positionV>
                <wp:extent cx="6791325" cy="744220"/>
                <wp:effectExtent l="13970" t="6985" r="5080" b="10795"/>
                <wp:wrapTopAndBottom/>
                <wp:docPr id="17167870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744220"/>
                        </a:xfrm>
                        <a:prstGeom prst="rect">
                          <a:avLst/>
                        </a:prstGeom>
                        <a:solidFill>
                          <a:srgbClr val="DEEAF6"/>
                        </a:solidFill>
                        <a:ln w="6096">
                          <a:solidFill>
                            <a:srgbClr val="5B9BD4"/>
                          </a:solidFill>
                          <a:miter lim="800000"/>
                          <a:headEnd/>
                          <a:tailEnd/>
                        </a:ln>
                      </wps:spPr>
                      <wps:txbx>
                        <w:txbxContent>
                          <w:p w:rsidR="00952931" w:rsidRDefault="00E94067">
                            <w:pPr>
                              <w:spacing w:before="79"/>
                              <w:ind w:left="108"/>
                              <w:rPr>
                                <w:b/>
                                <w:sz w:val="20"/>
                              </w:rPr>
                            </w:pPr>
                            <w:r>
                              <w:rPr>
                                <w:b/>
                                <w:color w:val="0F4F75"/>
                                <w:sz w:val="20"/>
                              </w:rPr>
                              <w:t>Population data</w:t>
                            </w:r>
                          </w:p>
                          <w:p w:rsidR="00952931" w:rsidRDefault="00E94067">
                            <w:pPr>
                              <w:spacing w:before="82"/>
                              <w:ind w:left="108" w:right="271"/>
                              <w:rPr>
                                <w:sz w:val="20"/>
                              </w:rPr>
                            </w:pPr>
                            <w:r>
                              <w:rPr>
                                <w:sz w:val="20"/>
                              </w:rPr>
                              <w:t xml:space="preserve">The ONS population estimates for 2017 </w:t>
                            </w:r>
                            <w:r>
                              <w:rPr>
                                <w:sz w:val="20"/>
                              </w:rPr>
                              <w:t>and 2018 used in this publication have been revised, therefore take up rates for these years may differ to those previously published. For further information, see the accompanying technical document.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1038" type="#_x0000_t202" style="width:534.75pt;height:58.6pt;margin-top:20.8pt;margin-left:30.35pt;mso-height-percent:0;mso-height-relative:page;mso-position-horizontal-relative:page;mso-width-percent:0;mso-width-relative:page;mso-wrap-distance-bottom:0;mso-wrap-distance-left:0;mso-wrap-distance-right:0;mso-wrap-distance-top:0;mso-wrap-style:square;position:absolute;visibility:visible;v-text-anchor:top;z-index:251698176" fillcolor="#deeaf6" strokecolor="#5b9bd4" strokeweight="0.48pt">
                <v:textbox inset="0,0,0,0">
                  <w:txbxContent>
                    <w:p w:rsidR="00952931">
                      <w:pPr>
                        <w:spacing w:before="79"/>
                        <w:ind w:left="108"/>
                        <w:rPr>
                          <w:b/>
                          <w:sz w:val="20"/>
                        </w:rPr>
                      </w:pPr>
                      <w:r>
                        <w:rPr>
                          <w:b/>
                          <w:color w:val="0F4F75"/>
                          <w:sz w:val="20"/>
                        </w:rPr>
                        <w:t>Population data</w:t>
                      </w:r>
                    </w:p>
                    <w:p w:rsidR="00952931">
                      <w:pPr>
                        <w:spacing w:before="82"/>
                        <w:ind w:left="108" w:right="271"/>
                        <w:rPr>
                          <w:sz w:val="20"/>
                        </w:rPr>
                      </w:pPr>
                      <w:r>
                        <w:rPr>
                          <w:sz w:val="20"/>
                        </w:rPr>
                        <w:t>The ONS population estimates for 2017 and 2018 used in this publication have been revised, therefore take up rates for these years may differ to those previously published. For further information, see the accompanying technical document.</w:t>
                      </w:r>
                    </w:p>
                  </w:txbxContent>
                </v:textbox>
                <w10:wrap type="topAndBottom"/>
              </v:shape>
            </w:pict>
          </mc:Fallback>
        </mc:AlternateContent>
      </w:r>
      <w:bookmarkStart w:id="2" w:name="_bookmark3"/>
      <w:bookmarkStart w:id="3" w:name="_bookmark2"/>
      <w:bookmarkEnd w:id="2"/>
      <w:bookmarkEnd w:id="3"/>
      <w:r>
        <w:rPr>
          <w:color w:val="0F4F75"/>
        </w:rPr>
        <w:t>Number of 3- and 4-year-olds</w:t>
      </w:r>
    </w:p>
    <w:p w:rsidR="0035514B" w:rsidRPr="0035514B" w:rsidRDefault="00E94067" w:rsidP="0035514B">
      <w:pPr>
        <w:pStyle w:val="Heading2"/>
        <w:rPr>
          <w:u w:val="single"/>
        </w:rPr>
      </w:pPr>
      <w:r w:rsidRPr="0035514B">
        <w:rPr>
          <w:color w:val="0F4F75"/>
          <w:u w:val="single"/>
        </w:rPr>
        <w:t>National</w:t>
      </w:r>
    </w:p>
    <w:p w:rsidR="00EB4A55" w:rsidRDefault="00E94067">
      <w:pPr>
        <w:pStyle w:val="BodyText"/>
        <w:spacing w:before="50" w:line="249" w:lineRule="auto"/>
        <w:ind w:left="220" w:right="323"/>
      </w:pPr>
      <w:r>
        <w:t xml:space="preserve">In January 2019, </w:t>
      </w:r>
      <w:r>
        <w:t>94% of the 3- and 4-year-old population benefited from some funded early education, the same as last year. However, the number decreased by 7,500 from January 2018 to 1,277,100.</w:t>
      </w:r>
    </w:p>
    <w:p w:rsidR="00EB4A55" w:rsidRDefault="00E94067">
      <w:pPr>
        <w:pStyle w:val="BodyText"/>
        <w:spacing w:before="164" w:line="249" w:lineRule="auto"/>
        <w:ind w:left="220" w:right="421"/>
      </w:pPr>
      <w:r>
        <w:t>92% of the 3-year-old population, and 95% of the 4-year-old population benefit</w:t>
      </w:r>
      <w:r>
        <w:t>ed from some funded early education, each showing little change from January 2018.</w:t>
      </w:r>
    </w:p>
    <w:p w:rsidR="00963D4D" w:rsidRDefault="00E94067" w:rsidP="00963D4D">
      <w:pPr>
        <w:pStyle w:val="Heading2"/>
        <w:rPr>
          <w:color w:val="0F4F75"/>
          <w:u w:val="single"/>
        </w:rPr>
      </w:pPr>
      <w:r>
        <w:rPr>
          <w:color w:val="0F4F75"/>
          <w:u w:val="single"/>
        </w:rPr>
        <w:t>Lancashire</w:t>
      </w:r>
    </w:p>
    <w:p w:rsidR="00963D4D" w:rsidRDefault="00E94067" w:rsidP="00963D4D">
      <w:pPr>
        <w:pStyle w:val="BodyText"/>
        <w:spacing w:before="50" w:line="249" w:lineRule="auto"/>
        <w:ind w:left="220" w:right="323"/>
      </w:pPr>
      <w:r>
        <w:t xml:space="preserve">In January 2019, </w:t>
      </w:r>
      <w:r w:rsidRPr="00963D4D">
        <w:rPr>
          <w:highlight w:val="green"/>
        </w:rPr>
        <w:t>99%</w:t>
      </w:r>
      <w:r>
        <w:t xml:space="preserve"> of the 3- and 4-year-old population benefited from some funded early education, a percentage point above last year. However, the number decre</w:t>
      </w:r>
      <w:r>
        <w:t xml:space="preserve">ased by 251 from January 2018 to </w:t>
      </w:r>
    </w:p>
    <w:p w:rsidR="00963D4D" w:rsidRDefault="00E94067" w:rsidP="002B7247">
      <w:pPr>
        <w:pStyle w:val="BodyText"/>
        <w:spacing w:before="50" w:line="249" w:lineRule="auto"/>
        <w:ind w:left="220" w:right="323"/>
      </w:pPr>
      <w:r>
        <w:t>27,019.</w:t>
      </w:r>
      <w:r>
        <w:t xml:space="preserve">  </w:t>
      </w:r>
    </w:p>
    <w:p w:rsidR="002B7247" w:rsidRPr="002B7247" w:rsidRDefault="00E94067" w:rsidP="002B7247">
      <w:pPr>
        <w:pStyle w:val="BodyText"/>
        <w:spacing w:before="50" w:line="249" w:lineRule="auto"/>
        <w:ind w:left="220" w:right="323"/>
      </w:pPr>
    </w:p>
    <w:p w:rsidR="00963D4D" w:rsidRPr="002B7247" w:rsidRDefault="00E94067" w:rsidP="00963D4D">
      <w:pPr>
        <w:pStyle w:val="Heading2"/>
        <w:rPr>
          <w:b w:val="0"/>
          <w:color w:val="0F4F75"/>
          <w:sz w:val="22"/>
          <w:szCs w:val="22"/>
          <w:u w:val="single"/>
        </w:rPr>
      </w:pPr>
      <w:r w:rsidRPr="002B7247">
        <w:rPr>
          <w:b w:val="0"/>
          <w:sz w:val="22"/>
          <w:szCs w:val="22"/>
          <w:highlight w:val="green"/>
        </w:rPr>
        <w:t>97%</w:t>
      </w:r>
      <w:r w:rsidRPr="002B7247">
        <w:rPr>
          <w:b w:val="0"/>
          <w:sz w:val="22"/>
          <w:szCs w:val="22"/>
        </w:rPr>
        <w:t xml:space="preserve"> of the 3-year-old population</w:t>
      </w:r>
      <w:r w:rsidRPr="002B7247">
        <w:rPr>
          <w:b w:val="0"/>
          <w:sz w:val="22"/>
          <w:szCs w:val="22"/>
        </w:rPr>
        <w:t xml:space="preserve"> (up by 1% on January 2018)</w:t>
      </w:r>
      <w:r w:rsidRPr="002B7247">
        <w:rPr>
          <w:b w:val="0"/>
          <w:sz w:val="22"/>
          <w:szCs w:val="22"/>
        </w:rPr>
        <w:t xml:space="preserve">, and </w:t>
      </w:r>
      <w:r w:rsidRPr="002B7247">
        <w:rPr>
          <w:b w:val="0"/>
          <w:sz w:val="22"/>
          <w:szCs w:val="22"/>
          <w:highlight w:val="green"/>
        </w:rPr>
        <w:t>100%</w:t>
      </w:r>
      <w:r w:rsidRPr="002B7247">
        <w:rPr>
          <w:b w:val="0"/>
          <w:sz w:val="22"/>
          <w:szCs w:val="22"/>
        </w:rPr>
        <w:t xml:space="preserve"> of the 4-year-old population benefit</w:t>
      </w:r>
      <w:r>
        <w:rPr>
          <w:b w:val="0"/>
          <w:sz w:val="22"/>
          <w:szCs w:val="22"/>
        </w:rPr>
        <w:t>t</w:t>
      </w:r>
      <w:r w:rsidRPr="002B7247">
        <w:rPr>
          <w:b w:val="0"/>
          <w:sz w:val="22"/>
          <w:szCs w:val="22"/>
        </w:rPr>
        <w:t>ed fr</w:t>
      </w:r>
      <w:r w:rsidRPr="002B7247">
        <w:rPr>
          <w:b w:val="0"/>
          <w:sz w:val="22"/>
          <w:szCs w:val="22"/>
        </w:rPr>
        <w:t>om some funded early education (as a year ago).</w:t>
      </w:r>
    </w:p>
    <w:p w:rsidR="00963D4D" w:rsidRPr="0035514B" w:rsidRDefault="00E94067" w:rsidP="00963D4D">
      <w:pPr>
        <w:pStyle w:val="Heading2"/>
        <w:rPr>
          <w:u w:val="single"/>
        </w:rPr>
      </w:pPr>
    </w:p>
    <w:p w:rsidR="00B86039" w:rsidRDefault="00E94067">
      <w:pPr>
        <w:spacing w:after="4"/>
        <w:ind w:left="220"/>
        <w:rPr>
          <w:b/>
          <w:sz w:val="20"/>
        </w:rPr>
      </w:pPr>
    </w:p>
    <w:p w:rsidR="00EB4A55" w:rsidRDefault="00E94067">
      <w:pPr>
        <w:spacing w:after="4"/>
        <w:ind w:left="220"/>
        <w:rPr>
          <w:b/>
          <w:sz w:val="20"/>
        </w:rPr>
      </w:pPr>
      <w:r>
        <w:rPr>
          <w:b/>
          <w:sz w:val="20"/>
        </w:rPr>
        <w:t xml:space="preserve">Figure A: Number and percentage of 3- and </w:t>
      </w:r>
      <w:r>
        <w:rPr>
          <w:b/>
          <w:sz w:val="20"/>
        </w:rPr>
        <w:t>4-year-olds benefiting from funded early education, 2011 to 2019</w:t>
      </w:r>
    </w:p>
    <w:p w:rsidR="00EB4A55" w:rsidRDefault="00E94067">
      <w:pPr>
        <w:pStyle w:val="BodyText"/>
        <w:ind w:left="220"/>
        <w:rPr>
          <w:sz w:val="20"/>
        </w:rPr>
      </w:pPr>
      <w:r>
        <w:rPr>
          <w:noProof/>
          <w:sz w:val="20"/>
          <w:lang w:val="en-GB" w:eastAsia="en-GB"/>
        </w:rPr>
        <w:drawing>
          <wp:inline distT="0" distB="0" distL="0" distR="0">
            <wp:extent cx="5413673" cy="4090416"/>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000238" name="image16.png"/>
                    <pic:cNvPicPr/>
                  </pic:nvPicPr>
                  <pic:blipFill>
                    <a:blip r:embed="rId27" cstate="print"/>
                    <a:stretch>
                      <a:fillRect/>
                    </a:stretch>
                  </pic:blipFill>
                  <pic:spPr>
                    <a:xfrm>
                      <a:off x="0" y="0"/>
                      <a:ext cx="5413673" cy="4090416"/>
                    </a:xfrm>
                    <a:prstGeom prst="rect">
                      <a:avLst/>
                    </a:prstGeom>
                  </pic:spPr>
                </pic:pic>
              </a:graphicData>
            </a:graphic>
          </wp:inline>
        </w:drawing>
      </w:r>
    </w:p>
    <w:p w:rsidR="00EB4A55" w:rsidRDefault="00E94067">
      <w:pPr>
        <w:rPr>
          <w:sz w:val="20"/>
        </w:rPr>
      </w:pPr>
    </w:p>
    <w:p w:rsidR="004A65C3" w:rsidRDefault="00E94067">
      <w:pPr>
        <w:rPr>
          <w:sz w:val="20"/>
        </w:rPr>
      </w:pPr>
    </w:p>
    <w:p w:rsidR="004A65C3" w:rsidRDefault="00E94067">
      <w:pPr>
        <w:rPr>
          <w:sz w:val="20"/>
        </w:rPr>
      </w:pPr>
    </w:p>
    <w:p w:rsidR="004A65C3" w:rsidRDefault="00E94067">
      <w:pPr>
        <w:rPr>
          <w:sz w:val="20"/>
        </w:rPr>
      </w:pPr>
      <w:bookmarkStart w:id="4" w:name="_GoBack"/>
      <w:bookmarkEnd w:id="4"/>
    </w:p>
    <w:p w:rsidR="004A65C3" w:rsidRDefault="00E94067">
      <w:pPr>
        <w:rPr>
          <w:sz w:val="20"/>
        </w:rPr>
      </w:pPr>
    </w:p>
    <w:p w:rsidR="004A65C3" w:rsidRDefault="00E94067">
      <w:pPr>
        <w:rPr>
          <w:sz w:val="20"/>
        </w:rPr>
      </w:pPr>
    </w:p>
    <w:p w:rsidR="004A65C3" w:rsidRDefault="00E94067">
      <w:pPr>
        <w:rPr>
          <w:sz w:val="20"/>
        </w:rPr>
      </w:pPr>
    </w:p>
    <w:p w:rsidR="004A65C3" w:rsidRDefault="00E94067">
      <w:pPr>
        <w:rPr>
          <w:sz w:val="20"/>
        </w:rPr>
      </w:pPr>
    </w:p>
    <w:p w:rsidR="004A65C3" w:rsidRDefault="00E94067">
      <w:pPr>
        <w:rPr>
          <w:sz w:val="20"/>
        </w:rPr>
      </w:pPr>
    </w:p>
    <w:p w:rsidR="004A65C3" w:rsidRDefault="00E94067">
      <w:pPr>
        <w:rPr>
          <w:sz w:val="20"/>
        </w:rPr>
      </w:pPr>
    </w:p>
    <w:p w:rsidR="004A65C3" w:rsidRDefault="00E94067">
      <w:pPr>
        <w:rPr>
          <w:sz w:val="20"/>
        </w:rPr>
      </w:pPr>
    </w:p>
    <w:p w:rsidR="004A65C3" w:rsidRDefault="00E94067">
      <w:pPr>
        <w:rPr>
          <w:sz w:val="20"/>
        </w:rPr>
      </w:pPr>
    </w:p>
    <w:p w:rsidR="004A65C3" w:rsidRDefault="00E94067">
      <w:pPr>
        <w:rPr>
          <w:sz w:val="20"/>
        </w:rPr>
      </w:pPr>
      <w:r>
        <w:rPr>
          <w:noProof/>
          <w:lang w:val="en-GB" w:eastAsia="en-GB"/>
        </w:rPr>
        <w:drawing>
          <wp:inline distT="0" distB="0" distL="0" distR="0">
            <wp:extent cx="6927850" cy="3831590"/>
            <wp:effectExtent l="0" t="0" r="6350" b="1651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A65C3" w:rsidRDefault="00E94067">
      <w:pPr>
        <w:rPr>
          <w:sz w:val="20"/>
        </w:rPr>
      </w:pPr>
    </w:p>
    <w:p w:rsidR="00EB4A55" w:rsidRDefault="00E94067">
      <w:pPr>
        <w:spacing w:before="70"/>
        <w:ind w:left="578"/>
        <w:rPr>
          <w:sz w:val="16"/>
        </w:rPr>
      </w:pPr>
      <w:r>
        <w:rPr>
          <w:noProof/>
          <w:lang w:val="en-GB" w:eastAsia="en-GB"/>
        </w:rPr>
        <w:drawing>
          <wp:anchor distT="0" distB="0" distL="0" distR="0" simplePos="0" relativeHeight="251669504" behindDoc="0" locked="0" layoutInCell="1" allowOverlap="1">
            <wp:simplePos x="0" y="0"/>
            <wp:positionH relativeFrom="page">
              <wp:posOffset>458723</wp:posOffset>
            </wp:positionH>
            <wp:positionV relativeFrom="paragraph">
              <wp:posOffset>85696</wp:posOffset>
            </wp:positionV>
            <wp:extent cx="156210" cy="151638"/>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827988" name="image17.png"/>
                    <pic:cNvPicPr/>
                  </pic:nvPicPr>
                  <pic:blipFill>
                    <a:blip r:embed="rId29" cstate="print"/>
                    <a:stretch>
                      <a:fillRect/>
                    </a:stretch>
                  </pic:blipFill>
                  <pic:spPr>
                    <a:xfrm>
                      <a:off x="0" y="0"/>
                      <a:ext cx="156210" cy="151638"/>
                    </a:xfrm>
                    <a:prstGeom prst="rect">
                      <a:avLst/>
                    </a:prstGeom>
                  </pic:spPr>
                </pic:pic>
              </a:graphicData>
            </a:graphic>
          </wp:anchor>
        </w:drawing>
      </w:r>
      <w:r>
        <w:rPr>
          <w:b/>
          <w:color w:val="0F4F75"/>
          <w:sz w:val="32"/>
        </w:rPr>
        <w:t xml:space="preserve">Numbers benefiting from extended early education </w:t>
      </w:r>
      <w:r>
        <w:rPr>
          <w:color w:val="525252"/>
          <w:sz w:val="16"/>
        </w:rPr>
        <w:t>(Tables 3LA, 5LA &amp; 7LA)</w:t>
      </w:r>
    </w:p>
    <w:p w:rsidR="00EB4A55" w:rsidRDefault="00E94067">
      <w:pPr>
        <w:pStyle w:val="BodyText"/>
        <w:spacing w:before="10"/>
        <w:rPr>
          <w:sz w:val="10"/>
        </w:rPr>
      </w:pPr>
      <w:r>
        <w:rPr>
          <w:noProof/>
          <w:lang w:val="en-GB" w:eastAsia="en-GB"/>
        </w:rPr>
        <mc:AlternateContent>
          <mc:Choice Requires="wps">
            <w:drawing>
              <wp:anchor distT="0" distB="0" distL="0" distR="0" simplePos="0" relativeHeight="251699200" behindDoc="0" locked="0" layoutInCell="1" allowOverlap="1">
                <wp:simplePos x="0" y="0"/>
                <wp:positionH relativeFrom="page">
                  <wp:posOffset>385445</wp:posOffset>
                </wp:positionH>
                <wp:positionV relativeFrom="paragraph">
                  <wp:posOffset>107950</wp:posOffset>
                </wp:positionV>
                <wp:extent cx="6791325" cy="1817370"/>
                <wp:effectExtent l="13970" t="5080" r="5080" b="6350"/>
                <wp:wrapTopAndBottom/>
                <wp:docPr id="14833662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817370"/>
                        </a:xfrm>
                        <a:prstGeom prst="rect">
                          <a:avLst/>
                        </a:prstGeom>
                        <a:solidFill>
                          <a:srgbClr val="DEEAF6"/>
                        </a:solidFill>
                        <a:ln w="6096">
                          <a:solidFill>
                            <a:srgbClr val="5B9BD4"/>
                          </a:solidFill>
                          <a:miter lim="800000"/>
                          <a:headEnd/>
                          <a:tailEnd/>
                        </a:ln>
                      </wps:spPr>
                      <wps:txbx>
                        <w:txbxContent>
                          <w:p w:rsidR="00952931" w:rsidRDefault="00E94067">
                            <w:pPr>
                              <w:spacing w:before="79"/>
                              <w:ind w:left="108"/>
                              <w:rPr>
                                <w:b/>
                                <w:sz w:val="20"/>
                              </w:rPr>
                            </w:pPr>
                            <w:r>
                              <w:rPr>
                                <w:b/>
                                <w:color w:val="0F4F75"/>
                                <w:sz w:val="20"/>
                              </w:rPr>
                              <w:t>Data sources on the extended early entitlement</w:t>
                            </w:r>
                          </w:p>
                          <w:p w:rsidR="00952931" w:rsidRDefault="00E94067">
                            <w:pPr>
                              <w:spacing w:before="82"/>
                              <w:ind w:left="108" w:right="272"/>
                              <w:rPr>
                                <w:sz w:val="20"/>
                              </w:rPr>
                            </w:pPr>
                            <w:r>
                              <w:rPr>
                                <w:sz w:val="20"/>
                              </w:rPr>
                              <w:t xml:space="preserve">Since the introduction of the extended early education entitlement policy in September 2017, the Department for Education has published regular management information to monitor the policy. These consist of </w:t>
                            </w:r>
                            <w:hyperlink r:id="rId30" w:history="1">
                              <w:r>
                                <w:rPr>
                                  <w:color w:val="0000FF"/>
                                  <w:sz w:val="20"/>
                                  <w:u w:val="single" w:color="0000FF"/>
                                </w:rPr>
                                <w:t>monthly</w:t>
                              </w:r>
                            </w:hyperlink>
                            <w:r>
                              <w:rPr>
                                <w:color w:val="0000FF"/>
                                <w:sz w:val="20"/>
                                <w:u w:val="single" w:color="0000FF"/>
                              </w:rPr>
                              <w:t xml:space="preserve"> </w:t>
                            </w:r>
                            <w:hyperlink r:id="rId31" w:history="1">
                              <w:r>
                                <w:rPr>
                                  <w:color w:val="0000FF"/>
                                  <w:sz w:val="20"/>
                                  <w:u w:val="single" w:color="0000FF"/>
                                </w:rPr>
                                <w:t xml:space="preserve">management information </w:t>
                              </w:r>
                            </w:hyperlink>
                            <w:r>
                              <w:rPr>
                                <w:sz w:val="20"/>
                              </w:rPr>
                              <w:t xml:space="preserve">on the number of eligibility codes issued and validated, and </w:t>
                            </w:r>
                            <w:hyperlink r:id="rId32" w:anchor="30-hours-free-childcare" w:history="1">
                              <w:r>
                                <w:rPr>
                                  <w:color w:val="0000FF"/>
                                  <w:sz w:val="20"/>
                                  <w:u w:val="single" w:color="0000FF"/>
                                </w:rPr>
                                <w:t xml:space="preserve">termly headcounts </w:t>
                              </w:r>
                            </w:hyperlink>
                            <w:r>
                              <w:rPr>
                                <w:sz w:val="20"/>
                              </w:rPr>
                              <w:t>of the number of children in a 30-hour place. While s</w:t>
                            </w:r>
                            <w:r>
                              <w:rPr>
                                <w:sz w:val="20"/>
                              </w:rPr>
                              <w:t xml:space="preserve">pring term 2019 headcount data (published in March 2019) was based on the same census date as both the January 2019 early years census and schools census, the figures will not align exactly as many LAs were still in the process of </w:t>
                            </w:r>
                            <w:proofErr w:type="spellStart"/>
                            <w:r>
                              <w:rPr>
                                <w:sz w:val="20"/>
                              </w:rPr>
                              <w:t>finalising</w:t>
                            </w:r>
                            <w:proofErr w:type="spellEnd"/>
                            <w:r>
                              <w:rPr>
                                <w:sz w:val="20"/>
                              </w:rPr>
                              <w:t xml:space="preserve"> and refining t</w:t>
                            </w:r>
                            <w:r>
                              <w:rPr>
                                <w:sz w:val="20"/>
                              </w:rPr>
                              <w:t>heir figures when they submitted their headcount data.</w:t>
                            </w:r>
                          </w:p>
                          <w:p w:rsidR="00952931" w:rsidRDefault="00E94067">
                            <w:pPr>
                              <w:spacing w:before="79" w:line="242" w:lineRule="auto"/>
                              <w:ind w:left="108" w:right="617"/>
                              <w:rPr>
                                <w:sz w:val="20"/>
                              </w:rPr>
                            </w:pPr>
                            <w:r>
                              <w:rPr>
                                <w:sz w:val="20"/>
                              </w:rPr>
                              <w:t xml:space="preserve">This statistics publication gives a definitive picture of the number of children in a 30 hours place in January 2019, along with breakdowns by provider type, </w:t>
                            </w:r>
                            <w:proofErr w:type="spellStart"/>
                            <w:r>
                              <w:rPr>
                                <w:sz w:val="20"/>
                              </w:rPr>
                              <w:t>Ofsted</w:t>
                            </w:r>
                            <w:proofErr w:type="spellEnd"/>
                            <w:r>
                              <w:rPr>
                                <w:sz w:val="20"/>
                              </w:rPr>
                              <w:t xml:space="preserve"> rating of provider, special educatio</w:t>
                            </w:r>
                            <w:r>
                              <w:rPr>
                                <w:sz w:val="20"/>
                              </w:rPr>
                              <w:t>nal needs provision and staff qualifications.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 o:spid="_x0000_s1039" type="#_x0000_t202" style="width:534.75pt;height:143.1pt;margin-top:8.5pt;margin-left:30.35pt;mso-height-percent:0;mso-height-relative:page;mso-position-horizontal-relative:page;mso-width-percent:0;mso-width-relative:page;mso-wrap-distance-bottom:0;mso-wrap-distance-left:0;mso-wrap-distance-right:0;mso-wrap-distance-top:0;mso-wrap-style:square;position:absolute;visibility:visible;v-text-anchor:top;z-index:251700224" fillcolor="#deeaf6" strokecolor="#5b9bd4" strokeweight="0.48pt">
                <v:textbox inset="0,0,0,0">
                  <w:txbxContent>
                    <w:p w:rsidR="00952931">
                      <w:pPr>
                        <w:spacing w:before="79"/>
                        <w:ind w:left="108"/>
                        <w:rPr>
                          <w:b/>
                          <w:sz w:val="20"/>
                        </w:rPr>
                      </w:pPr>
                      <w:r>
                        <w:rPr>
                          <w:b/>
                          <w:color w:val="0F4F75"/>
                          <w:sz w:val="20"/>
                        </w:rPr>
                        <w:t>Data sources on the extended early entitlement</w:t>
                      </w:r>
                    </w:p>
                    <w:p w:rsidR="00952931">
                      <w:pPr>
                        <w:spacing w:before="82"/>
                        <w:ind w:left="108" w:right="272"/>
                        <w:rPr>
                          <w:sz w:val="20"/>
                        </w:rPr>
                      </w:pPr>
                      <w:r>
                        <w:rPr>
                          <w:sz w:val="20"/>
                        </w:rPr>
                        <w:t xml:space="preserve">Since the introduction of the extended early education entitlement policy in September 2017, the Department for Education has published regular management information to monitor the policy. These consist of </w:t>
                      </w:r>
                      <w:r>
                        <w:fldChar w:fldCharType="begin"/>
                      </w:r>
                      <w:r>
                        <w:instrText xml:space="preserve"> HYPERLINK "https://www.gov.uk/government/statistics/30-hours-free-childcare-eligibility-codes-issued-and-validated" </w:instrText>
                      </w:r>
                      <w:r>
                        <w:fldChar w:fldCharType="separate"/>
                      </w:r>
                      <w:r>
                        <w:rPr>
                          <w:color w:val="0000FF"/>
                          <w:sz w:val="20"/>
                          <w:u w:val="single" w:color="0000FF"/>
                        </w:rPr>
                        <w:t>monthly</w:t>
                      </w:r>
                      <w:r>
                        <w:fldChar w:fldCharType="end"/>
                      </w:r>
                      <w:r>
                        <w:rPr>
                          <w:color w:val="0000FF"/>
                          <w:sz w:val="20"/>
                          <w:u w:val="single" w:color="0000FF"/>
                        </w:rPr>
                        <w:t xml:space="preserve"> </w:t>
                      </w:r>
                      <w:r>
                        <w:fldChar w:fldCharType="begin"/>
                      </w:r>
                      <w:r>
                        <w:instrText xml:space="preserve"> HYPERLINK "https://www.gov.uk/government/statistics/30-hours-free-childcare-eligibility-codes-issued-and-validated" </w:instrText>
                      </w:r>
                      <w:r>
                        <w:fldChar w:fldCharType="separate"/>
                      </w:r>
                      <w:r>
                        <w:rPr>
                          <w:color w:val="0000FF"/>
                          <w:sz w:val="20"/>
                          <w:u w:val="single" w:color="0000FF"/>
                        </w:rPr>
                        <w:t xml:space="preserve">management information </w:t>
                      </w:r>
                      <w:r>
                        <w:fldChar w:fldCharType="end"/>
                      </w:r>
                      <w:r>
                        <w:rPr>
                          <w:sz w:val="20"/>
                        </w:rPr>
                        <w:t xml:space="preserve">on the number of eligibility codes issued and validated, and </w:t>
                      </w:r>
                      <w:r>
                        <w:fldChar w:fldCharType="begin"/>
                      </w:r>
                      <w:r>
                        <w:instrText xml:space="preserve"> HYPERLINK "https://www.gov.uk/government/collections/statistics-childcare-and-early-years" \l "30-hours-free-childcare" </w:instrText>
                      </w:r>
                      <w:r>
                        <w:fldChar w:fldCharType="separate"/>
                      </w:r>
                      <w:r>
                        <w:rPr>
                          <w:color w:val="0000FF"/>
                          <w:sz w:val="20"/>
                          <w:u w:val="single" w:color="0000FF"/>
                        </w:rPr>
                        <w:t xml:space="preserve">termly headcounts </w:t>
                      </w:r>
                      <w:r>
                        <w:fldChar w:fldCharType="end"/>
                      </w:r>
                      <w:r>
                        <w:rPr>
                          <w:sz w:val="20"/>
                        </w:rPr>
                        <w:t xml:space="preserve">of the number of children in a 30-hour place. While spring term 2019 headcount data (published in March 2019) was based on the same census date as both the January 2019 early years census and schools census, the figures will not align exactly as many LAs were still in the process of </w:t>
                      </w:r>
                      <w:r>
                        <w:rPr>
                          <w:sz w:val="20"/>
                        </w:rPr>
                        <w:t>finalising</w:t>
                      </w:r>
                      <w:r>
                        <w:rPr>
                          <w:sz w:val="20"/>
                        </w:rPr>
                        <w:t xml:space="preserve"> and refining their figures when they submitted their headcount data.</w:t>
                      </w:r>
                    </w:p>
                    <w:p w:rsidR="00952931">
                      <w:pPr>
                        <w:spacing w:before="79" w:line="242" w:lineRule="auto"/>
                        <w:ind w:left="108" w:right="617"/>
                        <w:rPr>
                          <w:sz w:val="20"/>
                        </w:rPr>
                      </w:pPr>
                      <w:r>
                        <w:rPr>
                          <w:sz w:val="20"/>
                        </w:rPr>
                        <w:t xml:space="preserve">This statistics publication gives a definitive picture of the number of children in a 30 hours place in January 2019, along with breakdowns by provider type, </w:t>
                      </w:r>
                      <w:r>
                        <w:rPr>
                          <w:sz w:val="20"/>
                        </w:rPr>
                        <w:t>Ofsted</w:t>
                      </w:r>
                      <w:r>
                        <w:rPr>
                          <w:sz w:val="20"/>
                        </w:rPr>
                        <w:t xml:space="preserve"> rating of provider, special educational needs provision and staff qualifications.</w:t>
                      </w:r>
                    </w:p>
                  </w:txbxContent>
                </v:textbox>
                <w10:wrap type="topAndBottom"/>
              </v:shape>
            </w:pict>
          </mc:Fallback>
        </mc:AlternateContent>
      </w:r>
    </w:p>
    <w:p w:rsidR="005846AA" w:rsidRPr="005846AA" w:rsidRDefault="00E94067" w:rsidP="005846AA">
      <w:pPr>
        <w:pStyle w:val="Heading2"/>
        <w:rPr>
          <w:u w:val="single"/>
        </w:rPr>
      </w:pPr>
      <w:r w:rsidRPr="0035514B">
        <w:rPr>
          <w:color w:val="0F4F75"/>
          <w:u w:val="single"/>
        </w:rPr>
        <w:t>National</w:t>
      </w:r>
    </w:p>
    <w:p w:rsidR="00EB4A55" w:rsidRDefault="00E94067">
      <w:pPr>
        <w:pStyle w:val="BodyText"/>
        <w:spacing w:before="50" w:line="252" w:lineRule="auto"/>
        <w:ind w:left="220" w:right="359"/>
      </w:pPr>
      <w:r>
        <w:t xml:space="preserve">In January 2019, 328,100 3- and 4-year-old children benefited from extended early education, an increase of 11% since 2018. We would expect to see variation across years as the number of eligible </w:t>
      </w:r>
      <w:r>
        <w:t>children will change depending on the birth cohort and parental employment.</w:t>
      </w:r>
    </w:p>
    <w:p w:rsidR="00EB4A55" w:rsidRDefault="00E94067">
      <w:pPr>
        <w:pStyle w:val="BodyText"/>
        <w:spacing w:before="162" w:line="249" w:lineRule="auto"/>
        <w:ind w:left="220" w:right="269"/>
      </w:pPr>
      <w:r>
        <w:t>Estimates suggest around 410,000 children were eligible for the extended hours nationally, meaning around 4 out of 5 eligible children have taken up some extended hours. Further in</w:t>
      </w:r>
      <w:r>
        <w:t>formation on the eligibility estimate can be found in the accompanying technical document.</w:t>
      </w:r>
    </w:p>
    <w:p w:rsidR="005846AA" w:rsidRDefault="00E94067" w:rsidP="005846AA">
      <w:pPr>
        <w:pStyle w:val="Heading2"/>
        <w:rPr>
          <w:color w:val="0F4F75"/>
          <w:u w:val="single"/>
        </w:rPr>
      </w:pPr>
      <w:r>
        <w:rPr>
          <w:color w:val="0F4F75"/>
          <w:u w:val="single"/>
        </w:rPr>
        <w:t>Lancashire</w:t>
      </w:r>
    </w:p>
    <w:p w:rsidR="005846AA" w:rsidRPr="005846AA" w:rsidRDefault="00E94067" w:rsidP="005846AA">
      <w:pPr>
        <w:pStyle w:val="Heading2"/>
        <w:rPr>
          <w:b w:val="0"/>
          <w:color w:val="0F4F75"/>
          <w:sz w:val="22"/>
          <w:szCs w:val="22"/>
          <w:u w:val="single"/>
        </w:rPr>
      </w:pPr>
      <w:r w:rsidRPr="005846AA">
        <w:rPr>
          <w:b w:val="0"/>
          <w:sz w:val="22"/>
          <w:szCs w:val="22"/>
        </w:rPr>
        <w:t>In January 2019, 32</w:t>
      </w:r>
      <w:r>
        <w:rPr>
          <w:b w:val="0"/>
          <w:sz w:val="22"/>
          <w:szCs w:val="22"/>
        </w:rPr>
        <w:t xml:space="preserve">9,274 </w:t>
      </w:r>
      <w:r w:rsidRPr="005846AA">
        <w:rPr>
          <w:b w:val="0"/>
          <w:sz w:val="22"/>
          <w:szCs w:val="22"/>
        </w:rPr>
        <w:t>3- and 4-year-old children benefited from extended ea</w:t>
      </w:r>
      <w:r>
        <w:rPr>
          <w:b w:val="0"/>
          <w:sz w:val="22"/>
          <w:szCs w:val="22"/>
        </w:rPr>
        <w:t>rly education, an increase of 7</w:t>
      </w:r>
      <w:r w:rsidRPr="005846AA">
        <w:rPr>
          <w:b w:val="0"/>
          <w:sz w:val="22"/>
          <w:szCs w:val="22"/>
        </w:rPr>
        <w:t>% since 2018.</w:t>
      </w:r>
    </w:p>
    <w:p w:rsidR="00EB4A55" w:rsidRDefault="00E94067">
      <w:pPr>
        <w:pStyle w:val="BodyText"/>
        <w:rPr>
          <w:sz w:val="20"/>
        </w:rPr>
      </w:pPr>
    </w:p>
    <w:p w:rsidR="00EB4A55" w:rsidRDefault="00E94067">
      <w:pPr>
        <w:pStyle w:val="BodyText"/>
        <w:spacing w:before="2"/>
        <w:rPr>
          <w:sz w:val="23"/>
        </w:rPr>
      </w:pPr>
    </w:p>
    <w:p w:rsidR="005D0DB0" w:rsidRDefault="00E94067">
      <w:pPr>
        <w:pStyle w:val="BodyText"/>
        <w:spacing w:before="2"/>
        <w:rPr>
          <w:sz w:val="23"/>
        </w:rPr>
      </w:pPr>
    </w:p>
    <w:p w:rsidR="005D0DB0" w:rsidRDefault="00E94067">
      <w:pPr>
        <w:pStyle w:val="BodyText"/>
        <w:spacing w:before="2"/>
        <w:rPr>
          <w:sz w:val="23"/>
        </w:rPr>
      </w:pPr>
    </w:p>
    <w:p w:rsidR="00B86039" w:rsidRDefault="00E94067">
      <w:pPr>
        <w:pStyle w:val="BodyText"/>
        <w:spacing w:before="2"/>
        <w:rPr>
          <w:sz w:val="23"/>
        </w:rPr>
      </w:pPr>
    </w:p>
    <w:p w:rsidR="00EB4A55" w:rsidRDefault="00E94067">
      <w:pPr>
        <w:spacing w:before="89"/>
        <w:ind w:left="578"/>
        <w:rPr>
          <w:sz w:val="16"/>
        </w:rPr>
      </w:pPr>
      <w:r>
        <w:rPr>
          <w:noProof/>
          <w:lang w:val="en-GB" w:eastAsia="en-GB"/>
        </w:rPr>
        <w:lastRenderedPageBreak/>
        <w:drawing>
          <wp:anchor distT="0" distB="0" distL="0" distR="0" simplePos="0" relativeHeight="251670528" behindDoc="0" locked="0" layoutInCell="1" allowOverlap="1">
            <wp:simplePos x="0" y="0"/>
            <wp:positionH relativeFrom="page">
              <wp:posOffset>461772</wp:posOffset>
            </wp:positionH>
            <wp:positionV relativeFrom="paragraph">
              <wp:posOffset>97127</wp:posOffset>
            </wp:positionV>
            <wp:extent cx="153162" cy="154686"/>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305003" name="image18.png"/>
                    <pic:cNvPicPr/>
                  </pic:nvPicPr>
                  <pic:blipFill>
                    <a:blip r:embed="rId33" cstate="print"/>
                    <a:stretch>
                      <a:fillRect/>
                    </a:stretch>
                  </pic:blipFill>
                  <pic:spPr>
                    <a:xfrm>
                      <a:off x="0" y="0"/>
                      <a:ext cx="153162" cy="154686"/>
                    </a:xfrm>
                    <a:prstGeom prst="rect">
                      <a:avLst/>
                    </a:prstGeom>
                  </pic:spPr>
                </pic:pic>
              </a:graphicData>
            </a:graphic>
          </wp:anchor>
        </w:drawing>
      </w:r>
      <w:bookmarkStart w:id="5" w:name="_bookmark4"/>
      <w:bookmarkEnd w:id="5"/>
      <w:r>
        <w:rPr>
          <w:b/>
          <w:color w:val="0F4F75"/>
          <w:sz w:val="32"/>
        </w:rPr>
        <w:t xml:space="preserve">Provider types </w:t>
      </w:r>
      <w:r>
        <w:rPr>
          <w:color w:val="525252"/>
          <w:sz w:val="16"/>
        </w:rPr>
        <w:t>(Tables 12</w:t>
      </w:r>
      <w:r>
        <w:rPr>
          <w:color w:val="525252"/>
          <w:sz w:val="16"/>
        </w:rPr>
        <w:t xml:space="preserve"> to 14)</w:t>
      </w:r>
    </w:p>
    <w:p w:rsidR="00EB4A55" w:rsidRPr="009E2FDE" w:rsidRDefault="00E94067">
      <w:pPr>
        <w:pStyle w:val="Heading2"/>
        <w:spacing w:before="162"/>
      </w:pPr>
      <w:bookmarkStart w:id="6" w:name="_bookmark5"/>
      <w:bookmarkEnd w:id="6"/>
      <w:r w:rsidRPr="009E2FDE">
        <w:rPr>
          <w:color w:val="0F4F75"/>
        </w:rPr>
        <w:t>Funded early education for 2-year-olds by provider type</w:t>
      </w:r>
    </w:p>
    <w:p w:rsidR="00EB4A55" w:rsidRPr="009E2FDE" w:rsidRDefault="00E94067">
      <w:pPr>
        <w:pStyle w:val="BodyText"/>
        <w:spacing w:before="61" w:line="252" w:lineRule="auto"/>
        <w:ind w:left="220" w:right="373"/>
      </w:pPr>
      <w:r w:rsidRPr="009E2FDE">
        <w:t xml:space="preserve">The proportion of 2-year-olds accessing their free entitlement in maintained nursery, primary, secondary and special schools has increased from a very low base since data was first collected </w:t>
      </w:r>
      <w:r w:rsidRPr="009E2FDE">
        <w:t>in 2014 (See Figure B), whilst the percentage in private, voluntary and independent providers (including childminders) has decreased.</w:t>
      </w:r>
    </w:p>
    <w:p w:rsidR="00EB4A55" w:rsidRPr="009E2FDE" w:rsidRDefault="00E94067">
      <w:pPr>
        <w:pStyle w:val="BodyText"/>
        <w:spacing w:before="161" w:line="252" w:lineRule="auto"/>
        <w:ind w:left="220" w:right="324"/>
      </w:pPr>
      <w:r w:rsidRPr="009E2FDE">
        <w:t>Two factors are likely to have contributed to this increase in the maintained sector; the Small Business Enterprise and Em</w:t>
      </w:r>
      <w:r w:rsidRPr="009E2FDE">
        <w:t>ployment Act coming into force in 2015 and clearer guidance for local authorities on whether children should be returned on the early years or school census. Further information can be found in the accompanying tec</w:t>
      </w:r>
      <w:r w:rsidRPr="009E2FDE">
        <w:t>hnical docum</w:t>
      </w:r>
      <w:r w:rsidRPr="009E2FDE">
        <w:t>ent.</w:t>
      </w:r>
    </w:p>
    <w:p w:rsidR="00EB4A55" w:rsidRPr="009E2FDE" w:rsidRDefault="00E94067">
      <w:pPr>
        <w:pStyle w:val="BodyText"/>
        <w:rPr>
          <w:sz w:val="24"/>
        </w:rPr>
      </w:pPr>
      <w:hyperlink r:id="rId34" w:history="1">
        <w:r w:rsidRPr="009E2FDE">
          <w:rPr>
            <w:rStyle w:val="Hyperlink"/>
            <w:sz w:val="24"/>
          </w:rPr>
          <w:t>https://assets.publishing.service.gov.uk/government/uploads/system/uploads/attachment_data/file/811642/P</w:t>
        </w:r>
        <w:r w:rsidRPr="009E2FDE">
          <w:rPr>
            <w:rStyle w:val="Hyperlink"/>
            <w:sz w:val="24"/>
          </w:rPr>
          <w:t>rovision_for_children_under_5_2019_-_technical_document.pdf</w:t>
        </w:r>
      </w:hyperlink>
      <w:r w:rsidRPr="009E2FDE">
        <w:rPr>
          <w:sz w:val="24"/>
        </w:rPr>
        <w:t xml:space="preserve"> </w:t>
      </w:r>
    </w:p>
    <w:p w:rsidR="00EB4A55" w:rsidRPr="009E2FDE" w:rsidRDefault="00E94067">
      <w:pPr>
        <w:pStyle w:val="BodyText"/>
        <w:spacing w:before="6"/>
        <w:rPr>
          <w:sz w:val="24"/>
        </w:rPr>
      </w:pPr>
    </w:p>
    <w:p w:rsidR="00EB4A55" w:rsidRPr="009E2FDE" w:rsidRDefault="00E94067">
      <w:pPr>
        <w:pStyle w:val="Heading2"/>
      </w:pPr>
      <w:bookmarkStart w:id="7" w:name="_bookmark6"/>
      <w:bookmarkEnd w:id="7"/>
      <w:r w:rsidRPr="009E2FDE">
        <w:rPr>
          <w:color w:val="0F4F75"/>
        </w:rPr>
        <w:t>Funded early education for 3-and 4-year-olds by provider type</w:t>
      </w:r>
    </w:p>
    <w:p w:rsidR="00EB4A55" w:rsidRPr="009E2FDE" w:rsidRDefault="00E94067">
      <w:pPr>
        <w:pStyle w:val="BodyText"/>
        <w:spacing w:before="62" w:line="249" w:lineRule="auto"/>
        <w:ind w:left="220" w:right="520"/>
      </w:pPr>
      <w:r w:rsidRPr="009E2FDE">
        <w:t>The majority of 3-year-olds access their funded early education in private, voluntary and independent providers (including childm</w:t>
      </w:r>
      <w:r w:rsidRPr="009E2FDE">
        <w:t>inders). The proportion attending maintained nursery, primary, secondary and special schools has decreased slightly over the last 5 years.</w:t>
      </w:r>
    </w:p>
    <w:p w:rsidR="00EB4A55" w:rsidRDefault="00E94067">
      <w:pPr>
        <w:pStyle w:val="BodyText"/>
        <w:spacing w:before="164" w:line="252" w:lineRule="auto"/>
        <w:ind w:left="220" w:right="227"/>
      </w:pPr>
      <w:r w:rsidRPr="009E2FDE">
        <w:t xml:space="preserve">The proportional split of 4-year-olds across provider types has remained broadly similar in recent years with the </w:t>
      </w:r>
      <w:r w:rsidRPr="009E2FDE">
        <w:t>majority accessing their funded early education in infant classes in primary schools (i.e. reception classes).</w:t>
      </w:r>
    </w:p>
    <w:p w:rsidR="00EB4A55" w:rsidRDefault="00E94067">
      <w:pPr>
        <w:spacing w:line="252" w:lineRule="auto"/>
      </w:pPr>
    </w:p>
    <w:p w:rsidR="009E2FDE" w:rsidRPr="00031989" w:rsidRDefault="00E94067" w:rsidP="009E2FDE">
      <w:pPr>
        <w:pStyle w:val="Heading2"/>
        <w:spacing w:before="162"/>
        <w:rPr>
          <w:color w:val="0F4F75"/>
        </w:rPr>
      </w:pPr>
      <w:r w:rsidRPr="00031989">
        <w:rPr>
          <w:color w:val="0F4F75"/>
        </w:rPr>
        <w:t>Lancashire</w:t>
      </w:r>
    </w:p>
    <w:p w:rsidR="009E2FDE" w:rsidRPr="00031989" w:rsidRDefault="00E94067" w:rsidP="009E2FDE">
      <w:pPr>
        <w:pStyle w:val="Heading2"/>
        <w:spacing w:before="162"/>
      </w:pPr>
      <w:r w:rsidRPr="00031989">
        <w:rPr>
          <w:color w:val="0F4F75"/>
        </w:rPr>
        <w:t>Funded early education for 2-year-olds by provider type</w:t>
      </w:r>
    </w:p>
    <w:p w:rsidR="009E2FDE" w:rsidRPr="00031989" w:rsidRDefault="00E94067" w:rsidP="009E2FDE">
      <w:pPr>
        <w:pStyle w:val="BodyText"/>
        <w:spacing w:before="61" w:line="252" w:lineRule="auto"/>
        <w:ind w:left="220" w:right="373"/>
      </w:pPr>
      <w:r w:rsidRPr="00031989">
        <w:t xml:space="preserve">The proportion of 2-year-olds accessing their free entitlement in maintained </w:t>
      </w:r>
      <w:r w:rsidRPr="00031989">
        <w:t>nursery, primary, secondary and special schools has increased from a very low base since data was first collected in 2014 whilst the percentage in private, voluntary and independent providers (including childminders) has decreased.</w:t>
      </w:r>
    </w:p>
    <w:p w:rsidR="00B86039" w:rsidRPr="00031989" w:rsidRDefault="00E94067">
      <w:pPr>
        <w:spacing w:line="252" w:lineRule="auto"/>
        <w:rPr>
          <w:b/>
        </w:rPr>
      </w:pPr>
    </w:p>
    <w:p w:rsidR="009E2FDE" w:rsidRPr="00031989" w:rsidRDefault="00E94067" w:rsidP="009E2FDE">
      <w:pPr>
        <w:pStyle w:val="Heading2"/>
      </w:pPr>
      <w:r w:rsidRPr="00031989">
        <w:rPr>
          <w:color w:val="0F4F75"/>
        </w:rPr>
        <w:t xml:space="preserve">Funded early education </w:t>
      </w:r>
      <w:r w:rsidRPr="00031989">
        <w:rPr>
          <w:color w:val="0F4F75"/>
        </w:rPr>
        <w:t>for 3-and 4-year-olds by provider type</w:t>
      </w:r>
    </w:p>
    <w:p w:rsidR="009E2FDE" w:rsidRPr="00031989" w:rsidRDefault="00E94067" w:rsidP="009E2FDE">
      <w:pPr>
        <w:pStyle w:val="BodyText"/>
        <w:spacing w:before="62" w:line="249" w:lineRule="auto"/>
        <w:ind w:left="220" w:right="520"/>
      </w:pPr>
      <w:r w:rsidRPr="00031989">
        <w:t>The majority of 3-year-olds access their funded early education in private, voluntary and independent providers (including childminders). The proportion attending maintained nursery, primary, secondary and special sch</w:t>
      </w:r>
      <w:r w:rsidRPr="00031989">
        <w:t>ools has been consistent over the last 5 years, with the exception of last year when it dropped to 15%.</w:t>
      </w:r>
    </w:p>
    <w:p w:rsidR="009E2FDE" w:rsidRDefault="00E94067" w:rsidP="009E2FDE">
      <w:pPr>
        <w:pStyle w:val="BodyText"/>
        <w:spacing w:before="164" w:line="252" w:lineRule="auto"/>
        <w:ind w:left="220" w:right="227"/>
      </w:pPr>
      <w:r w:rsidRPr="00031989">
        <w:t xml:space="preserve">The proportional split of 4-year-olds across provider types has remained broadly similar in recent years with the majority accessing their funded early </w:t>
      </w:r>
      <w:r w:rsidRPr="00031989">
        <w:t>education in infant classes in primary schools (i.e. reception classes).</w:t>
      </w:r>
    </w:p>
    <w:p w:rsidR="009E2FDE" w:rsidRPr="0086065A" w:rsidRDefault="00E94067">
      <w:pPr>
        <w:spacing w:line="252" w:lineRule="auto"/>
        <w:rPr>
          <w:b/>
        </w:rPr>
        <w:sectPr w:rsidR="009E2FDE" w:rsidRPr="0086065A">
          <w:pgSz w:w="11910" w:h="16840"/>
          <w:pgMar w:top="840" w:right="500" w:bottom="1240" w:left="500" w:header="0" w:footer="1058" w:gutter="0"/>
          <w:cols w:space="720"/>
        </w:sectPr>
      </w:pPr>
    </w:p>
    <w:p w:rsidR="00EB4A55" w:rsidRDefault="00E94067">
      <w:pPr>
        <w:spacing w:before="72" w:after="3"/>
        <w:ind w:left="140" w:right="132"/>
        <w:rPr>
          <w:b/>
          <w:sz w:val="20"/>
        </w:rPr>
      </w:pPr>
      <w:r>
        <w:rPr>
          <w:b/>
          <w:sz w:val="20"/>
        </w:rPr>
        <w:lastRenderedPageBreak/>
        <w:t>Figure B: Percentage of 2-, 3- and 4-year-old children benefiting from funded early education by provider type, 2014 to 2019</w:t>
      </w:r>
    </w:p>
    <w:p w:rsidR="00EB4A55" w:rsidRDefault="00E94067">
      <w:pPr>
        <w:pStyle w:val="BodyText"/>
        <w:ind w:left="140"/>
        <w:rPr>
          <w:sz w:val="20"/>
        </w:rPr>
      </w:pPr>
      <w:r>
        <w:rPr>
          <w:noProof/>
          <w:sz w:val="20"/>
          <w:lang w:val="en-GB" w:eastAsia="en-GB"/>
        </w:rPr>
        <w:drawing>
          <wp:inline distT="0" distB="0" distL="0" distR="0">
            <wp:extent cx="6532981" cy="3392424"/>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743769" name="image19.png"/>
                    <pic:cNvPicPr/>
                  </pic:nvPicPr>
                  <pic:blipFill>
                    <a:blip r:embed="rId35" cstate="print"/>
                    <a:stretch>
                      <a:fillRect/>
                    </a:stretch>
                  </pic:blipFill>
                  <pic:spPr>
                    <a:xfrm>
                      <a:off x="0" y="0"/>
                      <a:ext cx="6532981" cy="3392424"/>
                    </a:xfrm>
                    <a:prstGeom prst="rect">
                      <a:avLst/>
                    </a:prstGeom>
                  </pic:spPr>
                </pic:pic>
              </a:graphicData>
            </a:graphic>
          </wp:inline>
        </w:drawing>
      </w:r>
    </w:p>
    <w:p w:rsidR="00EB4A55" w:rsidRDefault="00E94067">
      <w:pPr>
        <w:spacing w:before="26"/>
        <w:ind w:left="140"/>
        <w:rPr>
          <w:sz w:val="18"/>
        </w:rPr>
      </w:pPr>
      <w:r>
        <w:rPr>
          <w:sz w:val="18"/>
        </w:rPr>
        <w:t>Percentages are rounded to the nearest</w:t>
      </w:r>
      <w:r>
        <w:rPr>
          <w:sz w:val="18"/>
        </w:rPr>
        <w:t xml:space="preserve"> whole number and may not sum to 100%.</w:t>
      </w:r>
    </w:p>
    <w:p w:rsidR="00EB4A55" w:rsidRDefault="00E94067">
      <w:pPr>
        <w:pStyle w:val="BodyText"/>
        <w:rPr>
          <w:sz w:val="20"/>
        </w:rPr>
      </w:pPr>
    </w:p>
    <w:p w:rsidR="00EB4A55" w:rsidRDefault="00E94067">
      <w:pPr>
        <w:pStyle w:val="BodyText"/>
        <w:spacing w:before="3"/>
        <w:rPr>
          <w:sz w:val="28"/>
        </w:rPr>
      </w:pPr>
      <w:r>
        <w:rPr>
          <w:noProof/>
          <w:lang w:val="en-GB" w:eastAsia="en-GB"/>
        </w:rPr>
        <w:drawing>
          <wp:inline distT="0" distB="0" distL="0" distR="0">
            <wp:extent cx="6826250" cy="4434205"/>
            <wp:effectExtent l="0" t="0" r="12700" b="444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A65C3" w:rsidRDefault="00E94067">
      <w:pPr>
        <w:pStyle w:val="BodyText"/>
        <w:spacing w:before="3"/>
        <w:rPr>
          <w:sz w:val="28"/>
        </w:rPr>
      </w:pPr>
    </w:p>
    <w:p w:rsidR="004A65C3" w:rsidRDefault="00E94067">
      <w:pPr>
        <w:pStyle w:val="BodyText"/>
        <w:spacing w:before="3"/>
        <w:rPr>
          <w:sz w:val="28"/>
        </w:rPr>
      </w:pPr>
    </w:p>
    <w:p w:rsidR="004A65C3" w:rsidRDefault="00E94067">
      <w:pPr>
        <w:pStyle w:val="BodyText"/>
        <w:spacing w:before="3"/>
        <w:rPr>
          <w:sz w:val="28"/>
        </w:rPr>
      </w:pPr>
    </w:p>
    <w:p w:rsidR="004A65C3" w:rsidRDefault="00E94067">
      <w:pPr>
        <w:pStyle w:val="BodyText"/>
        <w:spacing w:before="3"/>
        <w:rPr>
          <w:sz w:val="28"/>
        </w:rPr>
      </w:pPr>
    </w:p>
    <w:p w:rsidR="00031989" w:rsidRDefault="00E94067">
      <w:pPr>
        <w:pStyle w:val="Heading2"/>
        <w:ind w:left="140"/>
        <w:rPr>
          <w:color w:val="0F4F75"/>
        </w:rPr>
      </w:pPr>
      <w:bookmarkStart w:id="8" w:name="_bookmark7"/>
      <w:bookmarkEnd w:id="8"/>
    </w:p>
    <w:p w:rsidR="00EB4A55" w:rsidRDefault="00E94067">
      <w:pPr>
        <w:pStyle w:val="Heading2"/>
        <w:ind w:left="140"/>
        <w:rPr>
          <w:color w:val="0F4F75"/>
        </w:rPr>
      </w:pPr>
      <w:r>
        <w:rPr>
          <w:color w:val="0F4F75"/>
        </w:rPr>
        <w:lastRenderedPageBreak/>
        <w:t>Extended early education for 3- and 4-year-olds by provider type</w:t>
      </w:r>
    </w:p>
    <w:p w:rsidR="00B86039" w:rsidRDefault="00E94067">
      <w:pPr>
        <w:pStyle w:val="Heading2"/>
        <w:ind w:left="140"/>
      </w:pPr>
    </w:p>
    <w:p w:rsidR="003F4768" w:rsidRPr="003F4768" w:rsidRDefault="00E94067" w:rsidP="003F4768">
      <w:pPr>
        <w:pStyle w:val="Heading2"/>
        <w:rPr>
          <w:u w:val="single"/>
        </w:rPr>
      </w:pPr>
      <w:r w:rsidRPr="0035514B">
        <w:rPr>
          <w:color w:val="0F4F75"/>
          <w:u w:val="single"/>
        </w:rPr>
        <w:t>National</w:t>
      </w:r>
    </w:p>
    <w:p w:rsidR="00EB4A55" w:rsidRDefault="00E94067">
      <w:pPr>
        <w:pStyle w:val="BodyText"/>
        <w:spacing w:before="61" w:line="252" w:lineRule="auto"/>
        <w:ind w:left="140" w:right="330"/>
      </w:pPr>
      <w:r>
        <w:t>Whilst the majority of extended early education was provided at private, voluntary and independent providers (including childminders), the proportion provided at maintained nursery, primary, secondary and special schools has increased since 2018 from 18% t</w:t>
      </w:r>
      <w:r>
        <w:t>o 20%.</w:t>
      </w:r>
    </w:p>
    <w:p w:rsidR="003F4768" w:rsidRDefault="00E94067" w:rsidP="003F4768">
      <w:pPr>
        <w:pStyle w:val="BodyText"/>
        <w:spacing w:before="156" w:line="252" w:lineRule="auto"/>
        <w:ind w:left="140"/>
      </w:pPr>
      <w:r>
        <w:t>Evidence</w:t>
      </w:r>
      <w:r>
        <w:rPr>
          <w:position w:val="8"/>
          <w:sz w:val="14"/>
        </w:rPr>
        <w:t xml:space="preserve">1 </w:t>
      </w:r>
      <w:r>
        <w:t>suggests in the first year of the extended entitlement, schools were offering the first 15 funded hours and private, voluntary and independent providers were providing the extended entitlement as wraparound care. The increase from 18% to 2</w:t>
      </w:r>
      <w:r>
        <w:t>0% seen this year suggests schools are extending their provision to include the extended entitlement.</w:t>
      </w:r>
    </w:p>
    <w:p w:rsidR="003F4768" w:rsidRPr="00B86039" w:rsidRDefault="00E94067" w:rsidP="003F4768">
      <w:pPr>
        <w:pStyle w:val="BodyText"/>
        <w:spacing w:before="156" w:line="252" w:lineRule="auto"/>
        <w:ind w:left="140"/>
        <w:rPr>
          <w:sz w:val="16"/>
          <w:szCs w:val="16"/>
        </w:rPr>
      </w:pPr>
    </w:p>
    <w:p w:rsidR="003F4768" w:rsidRPr="003F4768" w:rsidRDefault="00E94067" w:rsidP="003F4768">
      <w:pPr>
        <w:pStyle w:val="Heading2"/>
        <w:rPr>
          <w:color w:val="0F4F75"/>
          <w:u w:val="single"/>
        </w:rPr>
      </w:pPr>
      <w:r>
        <w:rPr>
          <w:color w:val="0F4F75"/>
          <w:u w:val="single"/>
        </w:rPr>
        <w:t>Lancashire</w:t>
      </w:r>
    </w:p>
    <w:p w:rsidR="003F4768" w:rsidRDefault="00E94067" w:rsidP="003F4768">
      <w:pPr>
        <w:pStyle w:val="BodyText"/>
        <w:spacing w:before="61" w:line="252" w:lineRule="auto"/>
        <w:ind w:left="140" w:right="330"/>
      </w:pPr>
      <w:r>
        <w:t>Whilst the majority of extended early education was provided at private, voluntary and independent providers (including childminders), the pro</w:t>
      </w:r>
      <w:r>
        <w:t xml:space="preserve">portion provided at maintained nursery, primary, secondary and special schools </w:t>
      </w:r>
      <w:r>
        <w:t xml:space="preserve">has remained constant at 14%. </w:t>
      </w:r>
      <w:r>
        <w:t>There were 888</w:t>
      </w:r>
      <w:r>
        <w:t xml:space="preserve"> </w:t>
      </w:r>
      <w:r>
        <w:t>providers of extended early education in January 2019 compared with 861 providers a year ago. The increase is based on 51 more priva</w:t>
      </w:r>
      <w:r>
        <w:t xml:space="preserve">te and voluntary providers and 5 more maintained school providers of extended early education. </w:t>
      </w:r>
    </w:p>
    <w:p w:rsidR="00EB4A55" w:rsidRPr="00B86039" w:rsidRDefault="00E94067">
      <w:pPr>
        <w:pStyle w:val="BodyText"/>
        <w:rPr>
          <w:sz w:val="16"/>
          <w:szCs w:val="16"/>
        </w:rPr>
      </w:pPr>
    </w:p>
    <w:p w:rsidR="00B86039" w:rsidRDefault="00E94067" w:rsidP="00B86039">
      <w:pPr>
        <w:spacing w:before="72" w:after="3"/>
        <w:ind w:left="220" w:right="946"/>
        <w:rPr>
          <w:b/>
          <w:sz w:val="20"/>
        </w:rPr>
      </w:pPr>
      <w:r>
        <w:rPr>
          <w:b/>
          <w:sz w:val="20"/>
        </w:rPr>
        <w:t>Figure C: Percentage of 3- and 4-year-old children benefiting from extended funded early education by provider type, 2018 to 2019</w:t>
      </w:r>
    </w:p>
    <w:p w:rsidR="00EB4A55" w:rsidRDefault="00E94067" w:rsidP="00B86039">
      <w:pPr>
        <w:pStyle w:val="BodyText"/>
        <w:ind w:left="220"/>
        <w:rPr>
          <w:sz w:val="20"/>
        </w:rPr>
      </w:pPr>
      <w:r>
        <w:rPr>
          <w:noProof/>
          <w:sz w:val="20"/>
          <w:lang w:val="en-GB" w:eastAsia="en-GB"/>
        </w:rPr>
        <w:drawing>
          <wp:inline distT="0" distB="0" distL="0" distR="0">
            <wp:extent cx="4552950" cy="2875596"/>
            <wp:effectExtent l="0" t="0" r="0" b="127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162746" name="image20.png"/>
                    <pic:cNvPicPr/>
                  </pic:nvPicPr>
                  <pic:blipFill>
                    <a:blip r:embed="rId37" cstate="print"/>
                    <a:stretch>
                      <a:fillRect/>
                    </a:stretch>
                  </pic:blipFill>
                  <pic:spPr>
                    <a:xfrm>
                      <a:off x="0" y="0"/>
                      <a:ext cx="4561464" cy="2880974"/>
                    </a:xfrm>
                    <a:prstGeom prst="rect">
                      <a:avLst/>
                    </a:prstGeom>
                  </pic:spPr>
                </pic:pic>
              </a:graphicData>
            </a:graphic>
          </wp:inline>
        </w:drawing>
      </w:r>
      <w:r>
        <w:rPr>
          <w:noProof/>
          <w:lang w:val="en-GB" w:eastAsia="en-GB"/>
        </w:rPr>
        <w:drawing>
          <wp:inline distT="0" distB="0" distL="0" distR="0">
            <wp:extent cx="4505325" cy="2705100"/>
            <wp:effectExtent l="0" t="0" r="9525"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B4A55" w:rsidRPr="00B86039" w:rsidRDefault="00E94067" w:rsidP="00B86039">
      <w:pPr>
        <w:pStyle w:val="BodyText"/>
        <w:rPr>
          <w:color w:val="0000FF"/>
          <w:sz w:val="18"/>
          <w:u w:val="single" w:color="0000FF"/>
        </w:rPr>
      </w:pPr>
      <w:r>
        <w:rPr>
          <w:noProof/>
          <w:lang w:val="en-GB" w:eastAsia="en-GB"/>
        </w:rPr>
        <mc:AlternateContent>
          <mc:Choice Requires="wps">
            <w:drawing>
              <wp:anchor distT="0" distB="0" distL="0" distR="0" simplePos="0" relativeHeight="251701248" behindDoc="0" locked="0" layoutInCell="1" allowOverlap="1">
                <wp:simplePos x="0" y="0"/>
                <wp:positionH relativeFrom="page">
                  <wp:posOffset>438785</wp:posOffset>
                </wp:positionH>
                <wp:positionV relativeFrom="paragraph">
                  <wp:posOffset>173990</wp:posOffset>
                </wp:positionV>
                <wp:extent cx="6684645" cy="0"/>
                <wp:effectExtent l="10160" t="8890" r="10795" b="10160"/>
                <wp:wrapTopAndBottom/>
                <wp:docPr id="195667146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40" style="mso-height-percent:0;mso-height-relative:page;mso-position-horizontal-relative:page;mso-width-percent:0;mso-width-relative:page;mso-wrap-distance-bottom:0;mso-wrap-distance-left:0;mso-wrap-distance-right:0;mso-wrap-distance-top:0;mso-wrap-style:square;position:absolute;visibility:visible;z-index:251702272" from="34.55pt,13.7pt" to="560.9pt,13.7pt" strokeweight="0.48pt">
                <w10:wrap type="topAndBottom"/>
              </v:line>
            </w:pict>
          </mc:Fallback>
        </mc:AlternateContent>
      </w:r>
      <w:r>
        <w:rPr>
          <w:position w:val="6"/>
          <w:sz w:val="12"/>
        </w:rPr>
        <w:t xml:space="preserve">1 </w:t>
      </w:r>
      <w:hyperlink r:id="rId39" w:history="1">
        <w:r>
          <w:rPr>
            <w:color w:val="0000FF"/>
            <w:sz w:val="18"/>
            <w:u w:val="single" w:color="0000FF"/>
          </w:rPr>
          <w:t>https://www.gov.uk/government/publications/30-hours-free-childcare-final-evaluation-of-the-national-rollout</w:t>
        </w:r>
      </w:hyperlink>
      <w:r>
        <w:rPr>
          <w:color w:val="0000FF"/>
          <w:sz w:val="18"/>
          <w:u w:val="single" w:color="0000FF"/>
        </w:rPr>
        <w:t xml:space="preserve"> </w:t>
      </w:r>
      <w:hyperlink r:id="rId40" w:history="1">
        <w:r>
          <w:rPr>
            <w:color w:val="0000FF"/>
            <w:sz w:val="18"/>
          </w:rPr>
          <w:t>https://www.gov.uk/government/statistics/childcare-and-early-years-providers-survey-2018</w:t>
        </w:r>
      </w:hyperlink>
    </w:p>
    <w:p w:rsidR="00EB4A55" w:rsidRDefault="00E94067">
      <w:pPr>
        <w:rPr>
          <w:sz w:val="18"/>
        </w:rPr>
        <w:sectPr w:rsidR="00EB4A55" w:rsidSect="00B86039">
          <w:pgSz w:w="11910" w:h="16840"/>
          <w:pgMar w:top="840" w:right="580" w:bottom="993" w:left="580" w:header="0" w:footer="1058" w:gutter="0"/>
          <w:cols w:space="720"/>
        </w:sectPr>
      </w:pPr>
    </w:p>
    <w:p w:rsidR="00EB4A55" w:rsidRDefault="00E94067">
      <w:pPr>
        <w:ind w:left="578"/>
        <w:rPr>
          <w:sz w:val="16"/>
        </w:rPr>
      </w:pPr>
      <w:r>
        <w:rPr>
          <w:noProof/>
          <w:lang w:val="en-GB" w:eastAsia="en-GB"/>
        </w:rPr>
        <w:lastRenderedPageBreak/>
        <w:drawing>
          <wp:anchor distT="0" distB="0" distL="0" distR="0" simplePos="0" relativeHeight="251671552" behindDoc="0" locked="0" layoutInCell="1" allowOverlap="1">
            <wp:simplePos x="0" y="0"/>
            <wp:positionH relativeFrom="page">
              <wp:posOffset>457200</wp:posOffset>
            </wp:positionH>
            <wp:positionV relativeFrom="paragraph">
              <wp:posOffset>40612</wp:posOffset>
            </wp:positionV>
            <wp:extent cx="157734" cy="151637"/>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033762" name="image21.png"/>
                    <pic:cNvPicPr/>
                  </pic:nvPicPr>
                  <pic:blipFill>
                    <a:blip r:embed="rId41" cstate="print"/>
                    <a:stretch>
                      <a:fillRect/>
                    </a:stretch>
                  </pic:blipFill>
                  <pic:spPr>
                    <a:xfrm>
                      <a:off x="0" y="0"/>
                      <a:ext cx="157734" cy="151637"/>
                    </a:xfrm>
                    <a:prstGeom prst="rect">
                      <a:avLst/>
                    </a:prstGeom>
                  </pic:spPr>
                </pic:pic>
              </a:graphicData>
            </a:graphic>
          </wp:anchor>
        </w:drawing>
      </w:r>
      <w:bookmarkStart w:id="9" w:name="_bookmark8"/>
      <w:bookmarkEnd w:id="9"/>
      <w:r>
        <w:rPr>
          <w:b/>
          <w:color w:val="0F4F75"/>
          <w:sz w:val="32"/>
        </w:rPr>
        <w:t xml:space="preserve">Number of providers </w:t>
      </w:r>
      <w:r>
        <w:rPr>
          <w:color w:val="525252"/>
          <w:sz w:val="16"/>
        </w:rPr>
        <w:t>(Tables 12, 12LA, 13, 13LA, 14 and 14LA)</w:t>
      </w:r>
    </w:p>
    <w:p w:rsidR="00EB4A55" w:rsidRDefault="00E94067">
      <w:pPr>
        <w:pStyle w:val="BodyText"/>
        <w:spacing w:before="10"/>
        <w:rPr>
          <w:sz w:val="10"/>
        </w:rPr>
      </w:pPr>
      <w:r>
        <w:rPr>
          <w:noProof/>
          <w:lang w:val="en-GB" w:eastAsia="en-GB"/>
        </w:rPr>
        <mc:AlternateContent>
          <mc:Choice Requires="wps">
            <w:drawing>
              <wp:anchor distT="0" distB="0" distL="0" distR="0" simplePos="0" relativeHeight="251703296" behindDoc="0" locked="0" layoutInCell="1" allowOverlap="1">
                <wp:simplePos x="0" y="0"/>
                <wp:positionH relativeFrom="page">
                  <wp:posOffset>385445</wp:posOffset>
                </wp:positionH>
                <wp:positionV relativeFrom="paragraph">
                  <wp:posOffset>107315</wp:posOffset>
                </wp:positionV>
                <wp:extent cx="6791325" cy="1035050"/>
                <wp:effectExtent l="13970" t="13970" r="5080" b="8255"/>
                <wp:wrapTopAndBottom/>
                <wp:docPr id="16815120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035050"/>
                        </a:xfrm>
                        <a:prstGeom prst="rect">
                          <a:avLst/>
                        </a:prstGeom>
                        <a:solidFill>
                          <a:srgbClr val="DEEAF6"/>
                        </a:solidFill>
                        <a:ln w="6096">
                          <a:solidFill>
                            <a:srgbClr val="5B9BD4"/>
                          </a:solidFill>
                          <a:miter lim="800000"/>
                          <a:headEnd/>
                          <a:tailEnd/>
                        </a:ln>
                      </wps:spPr>
                      <wps:txbx>
                        <w:txbxContent>
                          <w:p w:rsidR="00952931" w:rsidRDefault="00E94067">
                            <w:pPr>
                              <w:spacing w:before="79"/>
                              <w:ind w:left="108"/>
                              <w:rPr>
                                <w:b/>
                                <w:sz w:val="20"/>
                              </w:rPr>
                            </w:pPr>
                            <w:r>
                              <w:rPr>
                                <w:b/>
                                <w:color w:val="0F4F75"/>
                                <w:sz w:val="20"/>
                              </w:rPr>
                              <w:t>Data cleaning exercise for provider types</w:t>
                            </w:r>
                          </w:p>
                          <w:p w:rsidR="00952931" w:rsidRDefault="00E94067">
                            <w:pPr>
                              <w:spacing w:before="80"/>
                              <w:ind w:left="108" w:right="227"/>
                              <w:rPr>
                                <w:sz w:val="20"/>
                              </w:rPr>
                            </w:pPr>
                            <w:r>
                              <w:rPr>
                                <w:sz w:val="20"/>
                              </w:rPr>
                              <w:t xml:space="preserve">Since 2014 the number of providers coded as ‘other’ on the early </w:t>
                            </w:r>
                            <w:proofErr w:type="gramStart"/>
                            <w:r>
                              <w:rPr>
                                <w:sz w:val="20"/>
                              </w:rPr>
                              <w:t>years</w:t>
                            </w:r>
                            <w:proofErr w:type="gramEnd"/>
                            <w:r>
                              <w:rPr>
                                <w:sz w:val="20"/>
                              </w:rPr>
                              <w:t xml:space="preserve"> census has continued to increase. During the 2019 data collection period, </w:t>
                            </w:r>
                            <w:proofErr w:type="spellStart"/>
                            <w:r>
                              <w:rPr>
                                <w:sz w:val="20"/>
                              </w:rPr>
                              <w:t>DfE</w:t>
                            </w:r>
                            <w:proofErr w:type="spellEnd"/>
                            <w:r>
                              <w:rPr>
                                <w:sz w:val="20"/>
                              </w:rPr>
                              <w:t xml:space="preserve"> undertook a data cleaning exercise to improve data quality workin</w:t>
                            </w:r>
                            <w:r>
                              <w:rPr>
                                <w:sz w:val="20"/>
                              </w:rPr>
                              <w:t>g with local authorities to re-code providers to the correct provider type. Caution should therefore be taken when comparing changes in provider types between 2019 and earlier years. Further information can be found in the accompanying technical document.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1041" type="#_x0000_t202" style="width:534.75pt;height:81.5pt;margin-top:8.45pt;margin-left:30.35pt;mso-height-percent:0;mso-height-relative:page;mso-position-horizontal-relative:page;mso-width-percent:0;mso-width-relative:page;mso-wrap-distance-bottom:0;mso-wrap-distance-left:0;mso-wrap-distance-right:0;mso-wrap-distance-top:0;mso-wrap-style:square;position:absolute;visibility:visible;v-text-anchor:top;z-index:251704320" fillcolor="#deeaf6" strokecolor="#5b9bd4" strokeweight="0.48pt">
                <v:textbox inset="0,0,0,0">
                  <w:txbxContent>
                    <w:p w:rsidR="00952931">
                      <w:pPr>
                        <w:spacing w:before="79"/>
                        <w:ind w:left="108"/>
                        <w:rPr>
                          <w:b/>
                          <w:sz w:val="20"/>
                        </w:rPr>
                      </w:pPr>
                      <w:r>
                        <w:rPr>
                          <w:b/>
                          <w:color w:val="0F4F75"/>
                          <w:sz w:val="20"/>
                        </w:rPr>
                        <w:t>Data cleaning exercise for provider types</w:t>
                      </w:r>
                    </w:p>
                    <w:p w:rsidR="00952931">
                      <w:pPr>
                        <w:spacing w:before="80"/>
                        <w:ind w:left="108" w:right="227"/>
                        <w:rPr>
                          <w:sz w:val="20"/>
                        </w:rPr>
                      </w:pPr>
                      <w:r>
                        <w:rPr>
                          <w:sz w:val="20"/>
                        </w:rPr>
                        <w:t xml:space="preserve">Since 2014 the number of providers coded as ‘other’ on the early </w:t>
                      </w:r>
                      <w:r>
                        <w:rPr>
                          <w:sz w:val="20"/>
                        </w:rPr>
                        <w:t>years</w:t>
                      </w:r>
                      <w:r>
                        <w:rPr>
                          <w:sz w:val="20"/>
                        </w:rPr>
                        <w:t xml:space="preserve"> census has continued to increase. During the 2019 data collection period, </w:t>
                      </w:r>
                      <w:r>
                        <w:rPr>
                          <w:sz w:val="20"/>
                        </w:rPr>
                        <w:t>DfE</w:t>
                      </w:r>
                      <w:r>
                        <w:rPr>
                          <w:sz w:val="20"/>
                        </w:rPr>
                        <w:t xml:space="preserve"> undertook a data cleaning exercise to improve data quality working with local authorities to re-code providers to the correct provider type. Caution should therefore be taken when comparing changes in provider types between 2019 and earlier years. Further information can be found in the accompanying technical document.</w:t>
                      </w:r>
                    </w:p>
                  </w:txbxContent>
                </v:textbox>
                <w10:wrap type="topAndBottom"/>
              </v:shape>
            </w:pict>
          </mc:Fallback>
        </mc:AlternateContent>
      </w:r>
    </w:p>
    <w:p w:rsidR="00EB4A55" w:rsidRDefault="00E94067">
      <w:pPr>
        <w:pStyle w:val="BodyText"/>
        <w:spacing w:before="50" w:line="252" w:lineRule="auto"/>
        <w:ind w:left="220" w:right="263"/>
      </w:pPr>
      <w:r>
        <w:t>When a child splits their entitlement over more than one provider, the provider where they spend the majority of their time is counted. As childminders often provide wrap-around care, the count of childminders is under-reported by this methodology. Furthe</w:t>
      </w:r>
      <w:r>
        <w:t>r information is available in the accompanying technical document.</w:t>
      </w:r>
    </w:p>
    <w:p w:rsidR="007F43FB" w:rsidRPr="007F43FB" w:rsidRDefault="00E94067" w:rsidP="007F43FB">
      <w:pPr>
        <w:pStyle w:val="Heading2"/>
        <w:rPr>
          <w:u w:val="single"/>
        </w:rPr>
      </w:pPr>
      <w:r w:rsidRPr="0035514B">
        <w:rPr>
          <w:color w:val="0F4F75"/>
          <w:u w:val="single"/>
        </w:rPr>
        <w:t>National</w:t>
      </w:r>
    </w:p>
    <w:p w:rsidR="00EB4A55" w:rsidRDefault="00E94067">
      <w:pPr>
        <w:pStyle w:val="BodyText"/>
        <w:spacing w:before="164" w:line="247" w:lineRule="auto"/>
        <w:ind w:left="220" w:right="422"/>
      </w:pPr>
      <w:r>
        <w:t>For 2-year-olds, the total number of providers has shown a small decrease from 22,700 in 2018 to 22,600 in 2019.</w:t>
      </w:r>
    </w:p>
    <w:p w:rsidR="00EB4A55" w:rsidRDefault="00E94067">
      <w:pPr>
        <w:pStyle w:val="BodyText"/>
        <w:spacing w:before="167"/>
        <w:ind w:left="220"/>
      </w:pPr>
      <w:r>
        <w:t>48,100 providers delivered funded early education to 3- and 4-year-</w:t>
      </w:r>
      <w:r>
        <w:t>olds in January 2019, up 1% from 2018.</w:t>
      </w:r>
    </w:p>
    <w:p w:rsidR="00EB4A55" w:rsidRDefault="00E94067">
      <w:pPr>
        <w:pStyle w:val="BodyText"/>
        <w:spacing w:before="174" w:line="249" w:lineRule="auto"/>
        <w:ind w:left="220" w:right="1228"/>
      </w:pPr>
      <w:r>
        <w:t>35,800 settings provided extended funded early education to 3- and 4-year-old children up by 5% compared with 2018.</w:t>
      </w:r>
    </w:p>
    <w:p w:rsidR="007F43FB" w:rsidRDefault="00E94067" w:rsidP="007F43FB">
      <w:pPr>
        <w:pStyle w:val="Heading2"/>
        <w:rPr>
          <w:color w:val="0F4F75"/>
          <w:u w:val="single"/>
        </w:rPr>
      </w:pPr>
      <w:r>
        <w:rPr>
          <w:color w:val="0F4F75"/>
          <w:u w:val="single"/>
        </w:rPr>
        <w:t>Lancashire</w:t>
      </w:r>
    </w:p>
    <w:p w:rsidR="007F43FB" w:rsidRDefault="00E94067" w:rsidP="007F43FB">
      <w:pPr>
        <w:pStyle w:val="BodyText"/>
        <w:spacing w:before="164" w:line="247" w:lineRule="auto"/>
        <w:ind w:left="220" w:right="422"/>
      </w:pPr>
      <w:r>
        <w:t xml:space="preserve">For 2-year-olds, the total number of providers has shown a </w:t>
      </w:r>
      <w:r>
        <w:t xml:space="preserve">small increase from 542 </w:t>
      </w:r>
      <w:r>
        <w:t xml:space="preserve">in 2018 to </w:t>
      </w:r>
      <w:r>
        <w:t>544</w:t>
      </w:r>
      <w:r>
        <w:t xml:space="preserve"> in 2019.</w:t>
      </w:r>
    </w:p>
    <w:p w:rsidR="007F43FB" w:rsidRDefault="00E94067" w:rsidP="007F43FB">
      <w:pPr>
        <w:pStyle w:val="BodyText"/>
        <w:spacing w:before="167"/>
        <w:ind w:left="220"/>
      </w:pPr>
      <w:r>
        <w:t>1,296 providers delivered funded early education to 3- and 4-year-olds in January 2019, up 0.5% from 2018.</w:t>
      </w:r>
    </w:p>
    <w:p w:rsidR="007F43FB" w:rsidRDefault="00E94067" w:rsidP="007F43FB">
      <w:pPr>
        <w:pStyle w:val="BodyText"/>
        <w:spacing w:before="174" w:line="249" w:lineRule="auto"/>
        <w:ind w:left="220" w:right="1228"/>
      </w:pPr>
      <w:r>
        <w:t>888 settings provided extended funded early education to 3-</w:t>
      </w:r>
      <w:r>
        <w:t xml:space="preserve"> and 4-year-old children up by 3</w:t>
      </w:r>
      <w:r>
        <w:t>% compared with 2018.</w:t>
      </w:r>
    </w:p>
    <w:p w:rsidR="007F43FB" w:rsidRPr="007F43FB" w:rsidRDefault="00E94067" w:rsidP="007F43FB">
      <w:pPr>
        <w:pStyle w:val="Heading2"/>
        <w:rPr>
          <w:u w:val="single"/>
        </w:rPr>
      </w:pPr>
    </w:p>
    <w:p w:rsidR="00EB4A55" w:rsidRDefault="00E94067">
      <w:pPr>
        <w:pStyle w:val="Heading2"/>
        <w:spacing w:before="162"/>
      </w:pPr>
      <w:r>
        <w:rPr>
          <w:color w:val="0F4F75"/>
        </w:rPr>
        <w:t xml:space="preserve">Number of </w:t>
      </w:r>
      <w:r>
        <w:rPr>
          <w:color w:val="0F4F75"/>
        </w:rPr>
        <w:t>providers by type of entitlement</w:t>
      </w:r>
    </w:p>
    <w:p w:rsidR="00EB4A55" w:rsidRPr="00B86039" w:rsidRDefault="00E94067">
      <w:pPr>
        <w:pStyle w:val="BodyText"/>
        <w:spacing w:before="62" w:line="249" w:lineRule="auto"/>
        <w:ind w:left="220"/>
      </w:pPr>
      <w:r w:rsidRPr="00B86039">
        <w:t>The following supplementary analysis, not included in the tables, is based on all providers delivering the funded entitlements, therefore numbers will not match those above or published in Tables 12 to 14LA.</w:t>
      </w:r>
    </w:p>
    <w:p w:rsidR="00EB4A55" w:rsidRPr="00B86039" w:rsidRDefault="00E94067">
      <w:pPr>
        <w:pStyle w:val="BodyText"/>
        <w:spacing w:before="165" w:line="252" w:lineRule="auto"/>
        <w:ind w:left="220" w:right="507"/>
      </w:pPr>
      <w:r w:rsidRPr="00B86039">
        <w:t>Of the 52,400 p</w:t>
      </w:r>
      <w:r w:rsidRPr="00B86039">
        <w:t xml:space="preserve">rivate, voluntary and independent providers, maintained nursery, primary, secondary and special schools delivering the funded early education entitlements to 3- and 4-year-olds, 63% delivered both funded early education (first 15 hours) and extended early </w:t>
      </w:r>
      <w:r w:rsidRPr="00B86039">
        <w:t>education (additional 15 hours). This has increased from 60% in 2018. 30% delivered only the first 15 hours, and the remaining 7% delivered the extended entitlement only.</w:t>
      </w:r>
    </w:p>
    <w:p w:rsidR="00EB4A55" w:rsidRDefault="00E94067" w:rsidP="004525AD">
      <w:pPr>
        <w:pStyle w:val="BodyText"/>
        <w:spacing w:before="161" w:line="249" w:lineRule="auto"/>
        <w:ind w:left="220" w:right="422"/>
      </w:pPr>
      <w:r w:rsidRPr="00B86039">
        <w:t xml:space="preserve">This varied by type of early </w:t>
      </w:r>
      <w:proofErr w:type="gramStart"/>
      <w:r w:rsidRPr="00B86039">
        <w:t>years</w:t>
      </w:r>
      <w:proofErr w:type="gramEnd"/>
      <w:r w:rsidRPr="00B86039">
        <w:t xml:space="preserve"> provider. 87% of private, voluntary and independen</w:t>
      </w:r>
      <w:r w:rsidRPr="00B86039">
        <w:t>t providers delivered both entitlements. 22% of childminders delivered the extended entitlement only compared with no maintai</w:t>
      </w:r>
      <w:r w:rsidRPr="00B86039">
        <w:t>ned schools.</w:t>
      </w:r>
    </w:p>
    <w:p w:rsidR="004525AD" w:rsidRDefault="00E94067" w:rsidP="004525AD">
      <w:pPr>
        <w:pStyle w:val="BodyText"/>
        <w:spacing w:before="161" w:line="249" w:lineRule="auto"/>
        <w:ind w:left="220" w:right="422"/>
      </w:pPr>
    </w:p>
    <w:p w:rsidR="00B86039" w:rsidRDefault="00E94067" w:rsidP="004525AD">
      <w:pPr>
        <w:spacing w:before="72" w:after="3"/>
        <w:rPr>
          <w:b/>
          <w:sz w:val="20"/>
        </w:rPr>
      </w:pPr>
      <w:bookmarkStart w:id="10" w:name="_bookmark9"/>
      <w:bookmarkEnd w:id="10"/>
    </w:p>
    <w:p w:rsidR="00B86039" w:rsidRDefault="00E94067" w:rsidP="004525AD">
      <w:pPr>
        <w:spacing w:before="72" w:after="3"/>
        <w:rPr>
          <w:b/>
          <w:sz w:val="20"/>
        </w:rPr>
      </w:pPr>
    </w:p>
    <w:p w:rsidR="00B86039" w:rsidRDefault="00E94067" w:rsidP="004525AD">
      <w:pPr>
        <w:spacing w:before="72" w:after="3"/>
        <w:rPr>
          <w:b/>
          <w:sz w:val="20"/>
        </w:rPr>
      </w:pPr>
    </w:p>
    <w:p w:rsidR="00B86039" w:rsidRDefault="00E94067" w:rsidP="004525AD">
      <w:pPr>
        <w:spacing w:before="72" w:after="3"/>
        <w:rPr>
          <w:b/>
          <w:sz w:val="20"/>
        </w:rPr>
      </w:pPr>
    </w:p>
    <w:p w:rsidR="00B86039" w:rsidRDefault="00E94067" w:rsidP="004525AD">
      <w:pPr>
        <w:spacing w:before="72" w:after="3"/>
        <w:rPr>
          <w:b/>
          <w:sz w:val="20"/>
        </w:rPr>
      </w:pPr>
    </w:p>
    <w:p w:rsidR="00B86039" w:rsidRDefault="00E94067" w:rsidP="004525AD">
      <w:pPr>
        <w:spacing w:before="72" w:after="3"/>
        <w:rPr>
          <w:b/>
          <w:sz w:val="20"/>
        </w:rPr>
      </w:pPr>
    </w:p>
    <w:p w:rsidR="00B86039" w:rsidRDefault="00E94067" w:rsidP="004525AD">
      <w:pPr>
        <w:spacing w:before="72" w:after="3"/>
        <w:rPr>
          <w:b/>
          <w:sz w:val="20"/>
        </w:rPr>
      </w:pPr>
    </w:p>
    <w:p w:rsidR="00B86039" w:rsidRDefault="00E94067" w:rsidP="004525AD">
      <w:pPr>
        <w:spacing w:before="72" w:after="3"/>
        <w:rPr>
          <w:b/>
          <w:sz w:val="20"/>
        </w:rPr>
      </w:pPr>
    </w:p>
    <w:p w:rsidR="00B86039" w:rsidRDefault="00E94067" w:rsidP="004525AD">
      <w:pPr>
        <w:spacing w:before="72" w:after="3"/>
        <w:rPr>
          <w:b/>
          <w:sz w:val="20"/>
        </w:rPr>
      </w:pPr>
    </w:p>
    <w:p w:rsidR="00B86039" w:rsidRDefault="00E94067" w:rsidP="004525AD">
      <w:pPr>
        <w:spacing w:before="72" w:after="3"/>
        <w:rPr>
          <w:b/>
          <w:sz w:val="20"/>
        </w:rPr>
      </w:pPr>
    </w:p>
    <w:p w:rsidR="00EB4A55" w:rsidRDefault="00E94067" w:rsidP="004525AD">
      <w:pPr>
        <w:spacing w:before="72" w:after="3"/>
        <w:rPr>
          <w:b/>
          <w:sz w:val="20"/>
        </w:rPr>
      </w:pPr>
      <w:r>
        <w:rPr>
          <w:b/>
          <w:sz w:val="20"/>
        </w:rPr>
        <w:lastRenderedPageBreak/>
        <w:t>Figure D: Providers delivering funded early education by type of entitlement and provider type</w:t>
      </w:r>
    </w:p>
    <w:p w:rsidR="00D42050" w:rsidRDefault="00E94067">
      <w:pPr>
        <w:pStyle w:val="BodyText"/>
        <w:ind w:left="140"/>
        <w:rPr>
          <w:noProof/>
          <w:sz w:val="20"/>
          <w:lang w:val="en-GB" w:eastAsia="en-GB"/>
        </w:rPr>
      </w:pPr>
    </w:p>
    <w:p w:rsidR="00D42050" w:rsidRDefault="00E94067" w:rsidP="00D42050">
      <w:pPr>
        <w:pStyle w:val="BodyText"/>
        <w:ind w:left="140"/>
        <w:rPr>
          <w:b/>
          <w:color w:val="0F4F75"/>
          <w:sz w:val="32"/>
        </w:rPr>
      </w:pPr>
      <w:r>
        <w:rPr>
          <w:noProof/>
          <w:sz w:val="20"/>
          <w:lang w:val="en-GB" w:eastAsia="en-GB"/>
        </w:rPr>
        <w:drawing>
          <wp:inline distT="0" distB="0" distL="0" distR="0">
            <wp:extent cx="5473700" cy="3566737"/>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053971" name="image22.png"/>
                    <pic:cNvPicPr/>
                  </pic:nvPicPr>
                  <pic:blipFill>
                    <a:blip r:embed="rId42" cstate="print"/>
                    <a:stretch>
                      <a:fillRect/>
                    </a:stretch>
                  </pic:blipFill>
                  <pic:spPr>
                    <a:xfrm>
                      <a:off x="0" y="0"/>
                      <a:ext cx="5487211" cy="3575541"/>
                    </a:xfrm>
                    <a:prstGeom prst="rect">
                      <a:avLst/>
                    </a:prstGeom>
                  </pic:spPr>
                </pic:pic>
              </a:graphicData>
            </a:graphic>
          </wp:inline>
        </w:drawing>
      </w:r>
    </w:p>
    <w:p w:rsidR="00D42050" w:rsidRDefault="00E94067" w:rsidP="00D42050">
      <w:pPr>
        <w:pStyle w:val="BodyText"/>
        <w:ind w:left="140"/>
        <w:rPr>
          <w:b/>
          <w:color w:val="0F4F75"/>
          <w:sz w:val="32"/>
        </w:rPr>
      </w:pPr>
    </w:p>
    <w:p w:rsidR="00EB4A55" w:rsidRDefault="00E94067" w:rsidP="00D42050">
      <w:pPr>
        <w:pStyle w:val="BodyText"/>
        <w:ind w:firstLine="720"/>
        <w:rPr>
          <w:sz w:val="16"/>
        </w:rPr>
      </w:pPr>
      <w:r>
        <w:rPr>
          <w:noProof/>
          <w:lang w:val="en-GB" w:eastAsia="en-GB"/>
        </w:rPr>
        <w:drawing>
          <wp:anchor distT="0" distB="0" distL="0" distR="0" simplePos="0" relativeHeight="251672576" behindDoc="0" locked="0" layoutInCell="1" allowOverlap="1">
            <wp:simplePos x="0" y="0"/>
            <wp:positionH relativeFrom="page">
              <wp:posOffset>433070</wp:posOffset>
            </wp:positionH>
            <wp:positionV relativeFrom="paragraph">
              <wp:posOffset>40640</wp:posOffset>
            </wp:positionV>
            <wp:extent cx="153162" cy="151638"/>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796570" name="image23.png"/>
                    <pic:cNvPicPr/>
                  </pic:nvPicPr>
                  <pic:blipFill>
                    <a:blip r:embed="rId43" cstate="print"/>
                    <a:stretch>
                      <a:fillRect/>
                    </a:stretch>
                  </pic:blipFill>
                  <pic:spPr>
                    <a:xfrm>
                      <a:off x="0" y="0"/>
                      <a:ext cx="153162" cy="151638"/>
                    </a:xfrm>
                    <a:prstGeom prst="rect">
                      <a:avLst/>
                    </a:prstGeom>
                  </pic:spPr>
                </pic:pic>
              </a:graphicData>
            </a:graphic>
          </wp:anchor>
        </w:drawing>
      </w:r>
      <w:r>
        <w:rPr>
          <w:b/>
          <w:color w:val="0F4F75"/>
          <w:sz w:val="32"/>
        </w:rPr>
        <w:t xml:space="preserve">Number benefiting by </w:t>
      </w:r>
      <w:proofErr w:type="spellStart"/>
      <w:r>
        <w:rPr>
          <w:b/>
          <w:color w:val="0F4F75"/>
          <w:sz w:val="32"/>
        </w:rPr>
        <w:t>Ofsted</w:t>
      </w:r>
      <w:proofErr w:type="spellEnd"/>
      <w:r>
        <w:rPr>
          <w:b/>
          <w:color w:val="0F4F75"/>
          <w:sz w:val="32"/>
        </w:rPr>
        <w:t xml:space="preserve"> inspection rating </w:t>
      </w:r>
      <w:r>
        <w:rPr>
          <w:color w:val="525252"/>
          <w:sz w:val="16"/>
        </w:rPr>
        <w:t>(Tables 16LA &amp; 17LA)</w:t>
      </w:r>
    </w:p>
    <w:p w:rsidR="00EB4A55" w:rsidRDefault="00E94067">
      <w:pPr>
        <w:pStyle w:val="BodyText"/>
        <w:spacing w:before="10"/>
        <w:rPr>
          <w:sz w:val="10"/>
        </w:rPr>
      </w:pPr>
      <w:r>
        <w:rPr>
          <w:noProof/>
          <w:lang w:val="en-GB" w:eastAsia="en-GB"/>
        </w:rPr>
        <mc:AlternateContent>
          <mc:Choice Requires="wps">
            <w:drawing>
              <wp:anchor distT="0" distB="0" distL="0" distR="0" simplePos="0" relativeHeight="251705344" behindDoc="0" locked="0" layoutInCell="1" allowOverlap="1">
                <wp:simplePos x="0" y="0"/>
                <wp:positionH relativeFrom="page">
                  <wp:posOffset>385445</wp:posOffset>
                </wp:positionH>
                <wp:positionV relativeFrom="paragraph">
                  <wp:posOffset>107950</wp:posOffset>
                </wp:positionV>
                <wp:extent cx="6791325" cy="890270"/>
                <wp:effectExtent l="13970" t="5080" r="5080" b="9525"/>
                <wp:wrapTopAndBottom/>
                <wp:docPr id="809731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890270"/>
                        </a:xfrm>
                        <a:prstGeom prst="rect">
                          <a:avLst/>
                        </a:prstGeom>
                        <a:solidFill>
                          <a:srgbClr val="DEEAF6"/>
                        </a:solidFill>
                        <a:ln w="6096">
                          <a:solidFill>
                            <a:srgbClr val="5B9BD4"/>
                          </a:solidFill>
                          <a:miter lim="800000"/>
                          <a:headEnd/>
                          <a:tailEnd/>
                        </a:ln>
                      </wps:spPr>
                      <wps:txbx>
                        <w:txbxContent>
                          <w:p w:rsidR="00952931" w:rsidRDefault="00E94067">
                            <w:pPr>
                              <w:spacing w:before="79"/>
                              <w:ind w:left="108"/>
                              <w:rPr>
                                <w:b/>
                                <w:sz w:val="20"/>
                              </w:rPr>
                            </w:pPr>
                            <w:r>
                              <w:rPr>
                                <w:b/>
                                <w:color w:val="0F4F75"/>
                                <w:sz w:val="20"/>
                              </w:rPr>
                              <w:t xml:space="preserve">Numbers benefiting by </w:t>
                            </w:r>
                            <w:proofErr w:type="spellStart"/>
                            <w:r>
                              <w:rPr>
                                <w:b/>
                                <w:color w:val="0F4F75"/>
                                <w:sz w:val="20"/>
                              </w:rPr>
                              <w:t>Ofsted</w:t>
                            </w:r>
                            <w:proofErr w:type="spellEnd"/>
                            <w:r>
                              <w:rPr>
                                <w:b/>
                                <w:color w:val="0F4F75"/>
                                <w:sz w:val="20"/>
                              </w:rPr>
                              <w:t xml:space="preserve"> inspection rating</w:t>
                            </w:r>
                          </w:p>
                          <w:p w:rsidR="00952931" w:rsidRDefault="00E94067">
                            <w:pPr>
                              <w:spacing w:before="82"/>
                              <w:ind w:left="108" w:right="111"/>
                              <w:rPr>
                                <w:sz w:val="20"/>
                              </w:rPr>
                            </w:pPr>
                            <w:r>
                              <w:rPr>
                                <w:sz w:val="20"/>
                              </w:rPr>
                              <w:t xml:space="preserve">Matching </w:t>
                            </w:r>
                            <w:proofErr w:type="spellStart"/>
                            <w:r>
                              <w:rPr>
                                <w:sz w:val="20"/>
                              </w:rPr>
                              <w:t>Ofsted</w:t>
                            </w:r>
                            <w:proofErr w:type="spellEnd"/>
                            <w:r>
                              <w:rPr>
                                <w:sz w:val="20"/>
                              </w:rPr>
                              <w:t xml:space="preserve"> inspections data to both the early </w:t>
                            </w:r>
                            <w:proofErr w:type="gramStart"/>
                            <w:r>
                              <w:rPr>
                                <w:sz w:val="20"/>
                              </w:rPr>
                              <w:t>years</w:t>
                            </w:r>
                            <w:proofErr w:type="gramEnd"/>
                            <w:r>
                              <w:rPr>
                                <w:sz w:val="20"/>
                              </w:rPr>
                              <w:t xml:space="preserve"> census and school census enables local authorities to see whether they are getting</w:t>
                            </w:r>
                            <w:r>
                              <w:rPr>
                                <w:sz w:val="20"/>
                              </w:rPr>
                              <w:t xml:space="preserve"> value for money and monitor the quality of early years settings receiving government funding to deliver early education places. Percentages exclude providers where we made no match to an </w:t>
                            </w:r>
                            <w:proofErr w:type="spellStart"/>
                            <w:r>
                              <w:rPr>
                                <w:sz w:val="20"/>
                              </w:rPr>
                              <w:t>Ofsted</w:t>
                            </w:r>
                            <w:proofErr w:type="spellEnd"/>
                            <w:r>
                              <w:rPr>
                                <w:sz w:val="20"/>
                              </w:rPr>
                              <w:t xml:space="preserve"> inspection rating. Further information regarding matching pro</w:t>
                            </w:r>
                            <w:r>
                              <w:rPr>
                                <w:sz w:val="20"/>
                              </w:rPr>
                              <w:t>cess can be found within the accompanying technical document.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1042" type="#_x0000_t202" style="width:534.75pt;height:70.1pt;margin-top:8.5pt;margin-left:30.35pt;mso-height-percent:0;mso-height-relative:page;mso-position-horizontal-relative:page;mso-width-percent:0;mso-width-relative:page;mso-wrap-distance-bottom:0;mso-wrap-distance-left:0;mso-wrap-distance-right:0;mso-wrap-distance-top:0;mso-wrap-style:square;position:absolute;visibility:visible;v-text-anchor:top;z-index:251706368" fillcolor="#deeaf6" strokecolor="#5b9bd4" strokeweight="0.48pt">
                <v:textbox inset="0,0,0,0">
                  <w:txbxContent>
                    <w:p w:rsidR="00952931">
                      <w:pPr>
                        <w:spacing w:before="79"/>
                        <w:ind w:left="108"/>
                        <w:rPr>
                          <w:b/>
                          <w:sz w:val="20"/>
                        </w:rPr>
                      </w:pPr>
                      <w:r>
                        <w:rPr>
                          <w:b/>
                          <w:color w:val="0F4F75"/>
                          <w:sz w:val="20"/>
                        </w:rPr>
                        <w:t xml:space="preserve">Numbers benefiting by </w:t>
                      </w:r>
                      <w:r>
                        <w:rPr>
                          <w:b/>
                          <w:color w:val="0F4F75"/>
                          <w:sz w:val="20"/>
                        </w:rPr>
                        <w:t>Ofsted</w:t>
                      </w:r>
                      <w:r>
                        <w:rPr>
                          <w:b/>
                          <w:color w:val="0F4F75"/>
                          <w:sz w:val="20"/>
                        </w:rPr>
                        <w:t xml:space="preserve"> inspection rating</w:t>
                      </w:r>
                    </w:p>
                    <w:p w:rsidR="00952931">
                      <w:pPr>
                        <w:spacing w:before="82"/>
                        <w:ind w:left="108" w:right="111"/>
                        <w:rPr>
                          <w:sz w:val="20"/>
                        </w:rPr>
                      </w:pPr>
                      <w:r>
                        <w:rPr>
                          <w:sz w:val="20"/>
                        </w:rPr>
                        <w:t xml:space="preserve">Matching </w:t>
                      </w:r>
                      <w:r>
                        <w:rPr>
                          <w:sz w:val="20"/>
                        </w:rPr>
                        <w:t>Ofsted</w:t>
                      </w:r>
                      <w:r>
                        <w:rPr>
                          <w:sz w:val="20"/>
                        </w:rPr>
                        <w:t xml:space="preserve"> inspections data to both the early </w:t>
                      </w:r>
                      <w:r>
                        <w:rPr>
                          <w:sz w:val="20"/>
                        </w:rPr>
                        <w:t>years</w:t>
                      </w:r>
                      <w:r>
                        <w:rPr>
                          <w:sz w:val="20"/>
                        </w:rPr>
                        <w:t xml:space="preserve"> census and school census enables local authorities to see whether they are getting value for money and monitor the quality of early years settings receiving government funding to deliver early education places. Percentages exclude providers where we made no match to an </w:t>
                      </w:r>
                      <w:r>
                        <w:rPr>
                          <w:sz w:val="20"/>
                        </w:rPr>
                        <w:t>Ofsted</w:t>
                      </w:r>
                      <w:r>
                        <w:rPr>
                          <w:sz w:val="20"/>
                        </w:rPr>
                        <w:t xml:space="preserve"> inspection rating. Further information regarding matching process can be found within the accompanying technical document.</w:t>
                      </w:r>
                    </w:p>
                  </w:txbxContent>
                </v:textbox>
                <w10:wrap type="topAndBottom"/>
              </v:shape>
            </w:pict>
          </mc:Fallback>
        </mc:AlternateContent>
      </w:r>
    </w:p>
    <w:p w:rsidR="004525AD" w:rsidRPr="004525AD" w:rsidRDefault="00E94067" w:rsidP="004525AD">
      <w:pPr>
        <w:pStyle w:val="Heading2"/>
        <w:rPr>
          <w:u w:val="single"/>
        </w:rPr>
      </w:pPr>
      <w:r w:rsidRPr="0035514B">
        <w:rPr>
          <w:color w:val="0F4F75"/>
          <w:u w:val="single"/>
        </w:rPr>
        <w:t>National</w:t>
      </w:r>
    </w:p>
    <w:p w:rsidR="0086065A" w:rsidRDefault="00E94067">
      <w:pPr>
        <w:pStyle w:val="BodyText"/>
        <w:spacing w:before="50" w:line="249" w:lineRule="auto"/>
        <w:ind w:left="220" w:right="715"/>
      </w:pPr>
      <w:r>
        <w:t xml:space="preserve">In January 2019, 96% of 2-year-olds and 91% of 3- and 4-year-olds benefiting from some funded early education attended a setting rated good or outstanding. </w:t>
      </w:r>
    </w:p>
    <w:p w:rsidR="00EB4A55" w:rsidRDefault="00E94067">
      <w:pPr>
        <w:pStyle w:val="BodyText"/>
        <w:spacing w:before="50" w:line="249" w:lineRule="auto"/>
        <w:ind w:left="220" w:right="715"/>
      </w:pPr>
      <w:r>
        <w:t>The comparable figure for 3</w:t>
      </w:r>
      <w:r>
        <w:t>- and 4-year-olds benefiting from extended early education was 96%.</w:t>
      </w:r>
    </w:p>
    <w:p w:rsidR="004525AD" w:rsidRDefault="00E94067" w:rsidP="004525AD">
      <w:pPr>
        <w:pStyle w:val="Heading2"/>
        <w:rPr>
          <w:color w:val="0F4F75"/>
          <w:u w:val="single"/>
        </w:rPr>
      </w:pPr>
      <w:r>
        <w:rPr>
          <w:color w:val="0F4F75"/>
          <w:u w:val="single"/>
        </w:rPr>
        <w:t>Lancashire</w:t>
      </w:r>
    </w:p>
    <w:p w:rsidR="004525AD" w:rsidRDefault="00E94067" w:rsidP="004525AD">
      <w:pPr>
        <w:pStyle w:val="BodyText"/>
        <w:spacing w:before="50" w:line="249" w:lineRule="auto"/>
        <w:ind w:left="220" w:right="715"/>
      </w:pPr>
      <w:r>
        <w:t>I</w:t>
      </w:r>
      <w:r>
        <w:t xml:space="preserve">n January 2019, </w:t>
      </w:r>
      <w:r w:rsidRPr="00D36B6B">
        <w:rPr>
          <w:highlight w:val="green"/>
        </w:rPr>
        <w:t>99%</w:t>
      </w:r>
      <w:r>
        <w:t xml:space="preserve"> of 2-year-olds and </w:t>
      </w:r>
      <w:r w:rsidRPr="00D36B6B">
        <w:rPr>
          <w:highlight w:val="green"/>
        </w:rPr>
        <w:t>94</w:t>
      </w:r>
      <w:r w:rsidRPr="00D36B6B">
        <w:rPr>
          <w:highlight w:val="green"/>
        </w:rPr>
        <w:t>%</w:t>
      </w:r>
      <w:r>
        <w:t xml:space="preserve"> of 3- and 4-year-olds benefiting from some funded early education attended a setting rated good or outstanding. </w:t>
      </w:r>
    </w:p>
    <w:p w:rsidR="004525AD" w:rsidRDefault="00E94067" w:rsidP="004525AD">
      <w:pPr>
        <w:pStyle w:val="BodyText"/>
        <w:spacing w:before="50" w:line="249" w:lineRule="auto"/>
        <w:ind w:left="220" w:right="715"/>
        <w:rPr>
          <w:i/>
        </w:rPr>
      </w:pPr>
      <w:r w:rsidRPr="004525AD">
        <w:rPr>
          <w:i/>
        </w:rPr>
        <w:t xml:space="preserve">NB </w:t>
      </w:r>
      <w:r w:rsidRPr="00D36B6B">
        <w:rPr>
          <w:i/>
          <w:highlight w:val="green"/>
        </w:rPr>
        <w:t>39%</w:t>
      </w:r>
      <w:r w:rsidRPr="004525AD">
        <w:rPr>
          <w:i/>
        </w:rPr>
        <w:t xml:space="preserve"> of all 2-year</w:t>
      </w:r>
      <w:r w:rsidRPr="004525AD">
        <w:rPr>
          <w:i/>
        </w:rPr>
        <w:t>-olds receiving funded early education attended a sett</w:t>
      </w:r>
      <w:r>
        <w:rPr>
          <w:i/>
        </w:rPr>
        <w:t xml:space="preserve">ing rated outstanding by </w:t>
      </w:r>
      <w:proofErr w:type="spellStart"/>
      <w:r>
        <w:rPr>
          <w:i/>
        </w:rPr>
        <w:t>Ofsted</w:t>
      </w:r>
      <w:proofErr w:type="spellEnd"/>
      <w:r>
        <w:rPr>
          <w:i/>
        </w:rPr>
        <w:t xml:space="preserve">, </w:t>
      </w:r>
      <w:r w:rsidRPr="004525AD">
        <w:rPr>
          <w:i/>
        </w:rPr>
        <w:t>compared with 24% nationally.</w:t>
      </w:r>
    </w:p>
    <w:p w:rsidR="00D36B6B" w:rsidRPr="004525AD" w:rsidRDefault="00E94067" w:rsidP="004525AD">
      <w:pPr>
        <w:pStyle w:val="BodyText"/>
        <w:spacing w:before="50" w:line="249" w:lineRule="auto"/>
        <w:ind w:left="220" w:right="715"/>
        <w:rPr>
          <w:i/>
        </w:rPr>
      </w:pPr>
      <w:r w:rsidRPr="00361BA9">
        <w:rPr>
          <w:i/>
          <w:highlight w:val="green"/>
        </w:rPr>
        <w:t>32%</w:t>
      </w:r>
      <w:r w:rsidRPr="00361BA9">
        <w:rPr>
          <w:i/>
        </w:rPr>
        <w:t xml:space="preserve"> of all 3- and 4-year-receiving funded early education attended a setting rated outstanding by </w:t>
      </w:r>
      <w:proofErr w:type="spellStart"/>
      <w:r w:rsidRPr="00361BA9">
        <w:rPr>
          <w:i/>
        </w:rPr>
        <w:t>Ofsted</w:t>
      </w:r>
      <w:proofErr w:type="spellEnd"/>
      <w:r w:rsidRPr="00361BA9">
        <w:rPr>
          <w:i/>
        </w:rPr>
        <w:t>, compared with 27% nationally.</w:t>
      </w:r>
    </w:p>
    <w:p w:rsidR="004525AD" w:rsidRDefault="00E94067" w:rsidP="004525AD">
      <w:pPr>
        <w:pStyle w:val="BodyText"/>
        <w:spacing w:before="50" w:line="249" w:lineRule="auto"/>
        <w:ind w:left="220" w:right="715"/>
      </w:pPr>
    </w:p>
    <w:p w:rsidR="004525AD" w:rsidRDefault="00E94067" w:rsidP="004525AD">
      <w:pPr>
        <w:pStyle w:val="BodyText"/>
        <w:spacing w:before="50" w:line="249" w:lineRule="auto"/>
        <w:ind w:left="220" w:right="715"/>
      </w:pPr>
      <w:r>
        <w:t>Th</w:t>
      </w:r>
      <w:r>
        <w:t>e comparable figure for 3- and 4-year-olds benefiting from</w:t>
      </w:r>
      <w:r>
        <w:t xml:space="preserve"> extended early education was 97</w:t>
      </w:r>
      <w:r>
        <w:t>%.</w:t>
      </w:r>
    </w:p>
    <w:p w:rsidR="0086065A" w:rsidRPr="0086065A" w:rsidRDefault="00E94067" w:rsidP="0086065A">
      <w:pPr>
        <w:pStyle w:val="BodyText"/>
        <w:spacing w:before="50" w:line="249" w:lineRule="auto"/>
        <w:ind w:left="220" w:right="715"/>
        <w:rPr>
          <w:i/>
        </w:rPr>
      </w:pPr>
      <w:r w:rsidRPr="0086065A">
        <w:rPr>
          <w:i/>
        </w:rPr>
        <w:t xml:space="preserve">NB </w:t>
      </w:r>
      <w:r w:rsidRPr="0086065A">
        <w:rPr>
          <w:i/>
          <w:highlight w:val="green"/>
        </w:rPr>
        <w:t>37%</w:t>
      </w:r>
      <w:r w:rsidRPr="0086065A">
        <w:rPr>
          <w:i/>
        </w:rPr>
        <w:t xml:space="preserve"> of all 3- and 4-year-olds benefiting from the extended entitlement attended a setting rated outstanding by </w:t>
      </w:r>
      <w:proofErr w:type="spellStart"/>
      <w:r w:rsidRPr="0086065A">
        <w:rPr>
          <w:i/>
        </w:rPr>
        <w:t>Ofsted</w:t>
      </w:r>
      <w:proofErr w:type="spellEnd"/>
      <w:r w:rsidRPr="0086065A">
        <w:rPr>
          <w:i/>
        </w:rPr>
        <w:t>, compared with 29% nationally.</w:t>
      </w:r>
    </w:p>
    <w:p w:rsidR="004525AD" w:rsidRDefault="00E94067" w:rsidP="0086065A">
      <w:pPr>
        <w:pStyle w:val="BodyText"/>
        <w:spacing w:before="50" w:line="249" w:lineRule="auto"/>
        <w:ind w:right="715"/>
      </w:pPr>
    </w:p>
    <w:p w:rsidR="001E3A5A" w:rsidRDefault="00E94067">
      <w:pPr>
        <w:spacing w:before="161" w:after="3"/>
        <w:ind w:left="220" w:right="312"/>
        <w:rPr>
          <w:b/>
          <w:sz w:val="20"/>
        </w:rPr>
      </w:pPr>
    </w:p>
    <w:p w:rsidR="001E3A5A" w:rsidRDefault="00E94067">
      <w:pPr>
        <w:spacing w:before="161" w:after="3"/>
        <w:ind w:left="220" w:right="312"/>
        <w:rPr>
          <w:b/>
          <w:sz w:val="20"/>
        </w:rPr>
      </w:pPr>
    </w:p>
    <w:p w:rsidR="001E3A5A" w:rsidRDefault="00E94067">
      <w:pPr>
        <w:spacing w:before="161" w:after="3"/>
        <w:ind w:left="220" w:right="312"/>
        <w:rPr>
          <w:b/>
          <w:sz w:val="20"/>
        </w:rPr>
      </w:pPr>
    </w:p>
    <w:p w:rsidR="001E3A5A" w:rsidRDefault="00E94067">
      <w:pPr>
        <w:spacing w:before="161" w:after="3"/>
        <w:ind w:left="220" w:right="312"/>
        <w:rPr>
          <w:b/>
          <w:sz w:val="20"/>
        </w:rPr>
      </w:pPr>
    </w:p>
    <w:p w:rsidR="00EB4A55" w:rsidRDefault="00E94067">
      <w:pPr>
        <w:spacing w:before="161" w:after="3"/>
        <w:ind w:left="220" w:right="312"/>
        <w:rPr>
          <w:b/>
          <w:sz w:val="20"/>
        </w:rPr>
      </w:pPr>
      <w:r>
        <w:rPr>
          <w:b/>
          <w:sz w:val="20"/>
        </w:rPr>
        <w:lastRenderedPageBreak/>
        <w:t>Figure</w:t>
      </w:r>
      <w:r>
        <w:rPr>
          <w:b/>
          <w:sz w:val="20"/>
        </w:rPr>
        <w:t xml:space="preserve"> E: Percentage of children benefiting from funded early education by </w:t>
      </w:r>
      <w:proofErr w:type="spellStart"/>
      <w:r>
        <w:rPr>
          <w:b/>
          <w:sz w:val="20"/>
        </w:rPr>
        <w:t>Ofsted</w:t>
      </w:r>
      <w:proofErr w:type="spellEnd"/>
      <w:r>
        <w:rPr>
          <w:b/>
          <w:sz w:val="20"/>
        </w:rPr>
        <w:t xml:space="preserve"> inspection rating, January 2019</w:t>
      </w:r>
    </w:p>
    <w:p w:rsidR="00EB4A55" w:rsidRDefault="00E94067">
      <w:pPr>
        <w:pStyle w:val="BodyText"/>
        <w:ind w:left="220"/>
        <w:rPr>
          <w:sz w:val="20"/>
        </w:rPr>
      </w:pPr>
      <w:r>
        <w:rPr>
          <w:noProof/>
          <w:sz w:val="20"/>
          <w:lang w:val="en-GB" w:eastAsia="en-GB"/>
        </w:rPr>
        <w:drawing>
          <wp:inline distT="0" distB="0" distL="0" distR="0">
            <wp:extent cx="5857305" cy="3643122"/>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008" name="image24.png"/>
                    <pic:cNvPicPr/>
                  </pic:nvPicPr>
                  <pic:blipFill>
                    <a:blip r:embed="rId44" cstate="print"/>
                    <a:stretch>
                      <a:fillRect/>
                    </a:stretch>
                  </pic:blipFill>
                  <pic:spPr>
                    <a:xfrm>
                      <a:off x="0" y="0"/>
                      <a:ext cx="5857305" cy="3643122"/>
                    </a:xfrm>
                    <a:prstGeom prst="rect">
                      <a:avLst/>
                    </a:prstGeom>
                  </pic:spPr>
                </pic:pic>
              </a:graphicData>
            </a:graphic>
          </wp:inline>
        </w:drawing>
      </w:r>
    </w:p>
    <w:p w:rsidR="00D42050" w:rsidRDefault="00E94067">
      <w:pPr>
        <w:pStyle w:val="BodyText"/>
        <w:ind w:left="220"/>
        <w:rPr>
          <w:sz w:val="20"/>
        </w:rPr>
      </w:pPr>
    </w:p>
    <w:p w:rsidR="00EB4A55" w:rsidRDefault="00E94067">
      <w:pPr>
        <w:pStyle w:val="BodyText"/>
        <w:rPr>
          <w:b/>
        </w:rPr>
      </w:pPr>
      <w:r>
        <w:rPr>
          <w:noProof/>
          <w:lang w:val="en-GB" w:eastAsia="en-GB"/>
        </w:rPr>
        <w:drawing>
          <wp:inline distT="0" distB="0" distL="0" distR="0">
            <wp:extent cx="6927850" cy="3415030"/>
            <wp:effectExtent l="0" t="0" r="6350" b="1397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6065A" w:rsidRDefault="00E94067">
      <w:pPr>
        <w:pStyle w:val="BodyText"/>
        <w:rPr>
          <w:b/>
        </w:rPr>
      </w:pPr>
    </w:p>
    <w:p w:rsidR="00D42050" w:rsidRDefault="00E94067">
      <w:pPr>
        <w:pStyle w:val="BodyText"/>
        <w:rPr>
          <w:b/>
        </w:rPr>
      </w:pPr>
    </w:p>
    <w:p w:rsidR="00D42050" w:rsidRDefault="00E94067">
      <w:pPr>
        <w:pStyle w:val="BodyText"/>
        <w:rPr>
          <w:b/>
        </w:rPr>
      </w:pPr>
    </w:p>
    <w:p w:rsidR="00D42050" w:rsidRDefault="00E94067">
      <w:pPr>
        <w:pStyle w:val="BodyText"/>
        <w:rPr>
          <w:b/>
        </w:rPr>
      </w:pPr>
    </w:p>
    <w:p w:rsidR="00D42050" w:rsidRDefault="00E94067">
      <w:pPr>
        <w:pStyle w:val="BodyText"/>
        <w:rPr>
          <w:b/>
        </w:rPr>
      </w:pPr>
    </w:p>
    <w:p w:rsidR="00D42050" w:rsidRDefault="00E94067">
      <w:pPr>
        <w:pStyle w:val="BodyText"/>
        <w:rPr>
          <w:b/>
        </w:rPr>
      </w:pPr>
    </w:p>
    <w:p w:rsidR="00D42050" w:rsidRDefault="00E94067">
      <w:pPr>
        <w:pStyle w:val="BodyText"/>
        <w:rPr>
          <w:b/>
        </w:rPr>
      </w:pPr>
    </w:p>
    <w:p w:rsidR="00D42050" w:rsidRDefault="00E94067">
      <w:pPr>
        <w:pStyle w:val="BodyText"/>
        <w:rPr>
          <w:b/>
        </w:rPr>
      </w:pPr>
    </w:p>
    <w:p w:rsidR="00D42050" w:rsidRDefault="00E94067">
      <w:pPr>
        <w:pStyle w:val="BodyText"/>
        <w:rPr>
          <w:b/>
        </w:rPr>
      </w:pPr>
    </w:p>
    <w:p w:rsidR="00D42050" w:rsidRDefault="00E94067">
      <w:pPr>
        <w:pStyle w:val="BodyText"/>
        <w:rPr>
          <w:b/>
        </w:rPr>
      </w:pPr>
    </w:p>
    <w:p w:rsidR="00D42050" w:rsidRDefault="00E94067">
      <w:pPr>
        <w:pStyle w:val="BodyText"/>
        <w:rPr>
          <w:b/>
        </w:rPr>
      </w:pPr>
    </w:p>
    <w:p w:rsidR="00D42050" w:rsidRDefault="00E94067">
      <w:pPr>
        <w:pStyle w:val="BodyText"/>
        <w:rPr>
          <w:b/>
        </w:rPr>
      </w:pPr>
    </w:p>
    <w:p w:rsidR="00D42050" w:rsidRDefault="00E94067">
      <w:pPr>
        <w:pStyle w:val="BodyText"/>
        <w:rPr>
          <w:b/>
        </w:rPr>
      </w:pPr>
    </w:p>
    <w:p w:rsidR="00EB4A55" w:rsidRDefault="00E94067">
      <w:pPr>
        <w:pStyle w:val="Heading1"/>
        <w:ind w:left="578"/>
      </w:pPr>
      <w:r>
        <w:rPr>
          <w:noProof/>
          <w:lang w:val="en-GB" w:eastAsia="en-GB"/>
        </w:rPr>
        <w:drawing>
          <wp:anchor distT="0" distB="0" distL="0" distR="0" simplePos="0" relativeHeight="251673600" behindDoc="0" locked="0" layoutInCell="1" allowOverlap="1">
            <wp:simplePos x="0" y="0"/>
            <wp:positionH relativeFrom="page">
              <wp:posOffset>461772</wp:posOffset>
            </wp:positionH>
            <wp:positionV relativeFrom="paragraph">
              <wp:posOffset>40358</wp:posOffset>
            </wp:positionV>
            <wp:extent cx="153162" cy="154686"/>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46" cstate="print"/>
                    <a:stretch>
                      <a:fillRect/>
                    </a:stretch>
                  </pic:blipFill>
                  <pic:spPr>
                    <a:xfrm>
                      <a:off x="0" y="0"/>
                      <a:ext cx="153162" cy="154686"/>
                    </a:xfrm>
                    <a:prstGeom prst="rect">
                      <a:avLst/>
                    </a:prstGeom>
                  </pic:spPr>
                </pic:pic>
              </a:graphicData>
            </a:graphic>
          </wp:anchor>
        </w:drawing>
      </w:r>
      <w:bookmarkStart w:id="11" w:name="_bookmark10"/>
      <w:bookmarkEnd w:id="11"/>
      <w:r>
        <w:rPr>
          <w:color w:val="0F4F75"/>
        </w:rPr>
        <w:t>Accompanying tables</w:t>
      </w:r>
    </w:p>
    <w:p w:rsidR="00EB4A55" w:rsidRDefault="00E94067">
      <w:pPr>
        <w:pStyle w:val="BodyText"/>
        <w:spacing w:before="165" w:line="249" w:lineRule="auto"/>
        <w:ind w:left="220" w:right="434"/>
      </w:pPr>
      <w:r>
        <w:t xml:space="preserve">The following tables are available in Excel format on the </w:t>
      </w:r>
      <w:hyperlink r:id="rId47" w:history="1">
        <w:r>
          <w:rPr>
            <w:color w:val="0000FF"/>
            <w:u w:val="single" w:color="0000FF"/>
          </w:rPr>
          <w:t>department’s childcare and early year’s statistics</w:t>
        </w:r>
      </w:hyperlink>
      <w:r>
        <w:rPr>
          <w:color w:val="0000FF"/>
          <w:u w:val="single" w:color="0000FF"/>
        </w:rPr>
        <w:t xml:space="preserve"> </w:t>
      </w:r>
      <w:hyperlink r:id="rId48" w:history="1">
        <w:r>
          <w:rPr>
            <w:color w:val="0000FF"/>
            <w:u w:val="single" w:color="0000FF"/>
          </w:rPr>
          <w:t>website</w:t>
        </w:r>
      </w:hyperlink>
    </w:p>
    <w:p w:rsidR="00EB4A55" w:rsidRDefault="00E94067">
      <w:pPr>
        <w:spacing w:before="161"/>
        <w:ind w:left="220"/>
        <w:rPr>
          <w:b/>
          <w:sz w:val="20"/>
        </w:rPr>
      </w:pPr>
      <w:r>
        <w:rPr>
          <w:b/>
          <w:sz w:val="20"/>
        </w:rPr>
        <w:t>Nationa</w:t>
      </w:r>
      <w:r>
        <w:rPr>
          <w:b/>
          <w:sz w:val="20"/>
        </w:rPr>
        <w:t>l tables</w:t>
      </w:r>
    </w:p>
    <w:p w:rsidR="00EB4A55" w:rsidRDefault="00E94067">
      <w:pPr>
        <w:pStyle w:val="BodyText"/>
        <w:spacing w:before="3"/>
        <w:rPr>
          <w:b/>
          <w:sz w:val="11"/>
        </w:rPr>
      </w:pPr>
    </w:p>
    <w:tbl>
      <w:tblPr>
        <w:tblW w:w="0" w:type="auto"/>
        <w:tblInd w:w="38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2"/>
        <w:gridCol w:w="9654"/>
      </w:tblGrid>
      <w:tr w:rsidR="00E02E50" w:rsidTr="0086065A">
        <w:trPr>
          <w:trHeight w:hRule="exact" w:val="286"/>
        </w:trPr>
        <w:tc>
          <w:tcPr>
            <w:tcW w:w="562" w:type="dxa"/>
          </w:tcPr>
          <w:p w:rsidR="00EB4A55" w:rsidRDefault="00E94067">
            <w:pPr>
              <w:pStyle w:val="TableParagraph"/>
              <w:spacing w:before="0" w:line="223" w:lineRule="exact"/>
              <w:rPr>
                <w:sz w:val="20"/>
              </w:rPr>
            </w:pPr>
            <w:r>
              <w:rPr>
                <w:w w:val="99"/>
                <w:sz w:val="20"/>
              </w:rPr>
              <w:t>1</w:t>
            </w:r>
          </w:p>
        </w:tc>
        <w:tc>
          <w:tcPr>
            <w:tcW w:w="9654" w:type="dxa"/>
          </w:tcPr>
          <w:p w:rsidR="00EB4A55" w:rsidRDefault="00E94067">
            <w:pPr>
              <w:pStyle w:val="TableParagraph"/>
              <w:spacing w:before="0" w:line="223" w:lineRule="exact"/>
              <w:ind w:left="141"/>
              <w:rPr>
                <w:sz w:val="20"/>
              </w:rPr>
            </w:pPr>
            <w:r>
              <w:rPr>
                <w:sz w:val="20"/>
              </w:rPr>
              <w:t>Number of 2-year-old children benefiting from funded early education places by type of provider</w:t>
            </w:r>
          </w:p>
        </w:tc>
      </w:tr>
      <w:tr w:rsidR="00E02E50" w:rsidTr="0086065A">
        <w:trPr>
          <w:trHeight w:hRule="exact" w:val="350"/>
        </w:trPr>
        <w:tc>
          <w:tcPr>
            <w:tcW w:w="562" w:type="dxa"/>
          </w:tcPr>
          <w:p w:rsidR="00EB4A55" w:rsidRDefault="00E94067">
            <w:pPr>
              <w:pStyle w:val="TableParagraph"/>
              <w:rPr>
                <w:sz w:val="20"/>
              </w:rPr>
            </w:pPr>
            <w:r>
              <w:rPr>
                <w:w w:val="99"/>
                <w:sz w:val="20"/>
              </w:rPr>
              <w:t>2</w:t>
            </w:r>
          </w:p>
        </w:tc>
        <w:tc>
          <w:tcPr>
            <w:tcW w:w="9654" w:type="dxa"/>
          </w:tcPr>
          <w:p w:rsidR="00EB4A55" w:rsidRDefault="00E94067">
            <w:pPr>
              <w:pStyle w:val="TableParagraph"/>
              <w:ind w:left="141"/>
              <w:rPr>
                <w:sz w:val="20"/>
              </w:rPr>
            </w:pPr>
            <w:r>
              <w:rPr>
                <w:sz w:val="20"/>
              </w:rPr>
              <w:t>Number of 3- and 4-year-old children benefiting from funded early education places by type of provider</w:t>
            </w:r>
          </w:p>
        </w:tc>
      </w:tr>
      <w:tr w:rsidR="00E02E50" w:rsidTr="0086065A">
        <w:trPr>
          <w:trHeight w:hRule="exact" w:val="581"/>
        </w:trPr>
        <w:tc>
          <w:tcPr>
            <w:tcW w:w="562" w:type="dxa"/>
          </w:tcPr>
          <w:p w:rsidR="00EB4A55" w:rsidRDefault="00E94067">
            <w:pPr>
              <w:pStyle w:val="TableParagraph"/>
              <w:rPr>
                <w:sz w:val="20"/>
              </w:rPr>
            </w:pPr>
            <w:r>
              <w:rPr>
                <w:w w:val="99"/>
                <w:sz w:val="20"/>
              </w:rPr>
              <w:t>3</w:t>
            </w:r>
          </w:p>
        </w:tc>
        <w:tc>
          <w:tcPr>
            <w:tcW w:w="9654" w:type="dxa"/>
          </w:tcPr>
          <w:p w:rsidR="00EB4A55" w:rsidRDefault="00E94067">
            <w:pPr>
              <w:pStyle w:val="TableParagraph"/>
              <w:ind w:left="141"/>
              <w:rPr>
                <w:sz w:val="20"/>
              </w:rPr>
            </w:pPr>
            <w:r>
              <w:rPr>
                <w:sz w:val="20"/>
              </w:rPr>
              <w:t xml:space="preserve">Number of 3- and 4-year-old children </w:t>
            </w:r>
            <w:r>
              <w:rPr>
                <w:sz w:val="20"/>
              </w:rPr>
              <w:t>benefiting from extended funded early education places by type of provider</w:t>
            </w:r>
          </w:p>
        </w:tc>
      </w:tr>
      <w:tr w:rsidR="00E02E50" w:rsidTr="0086065A">
        <w:trPr>
          <w:trHeight w:hRule="exact" w:val="349"/>
        </w:trPr>
        <w:tc>
          <w:tcPr>
            <w:tcW w:w="562" w:type="dxa"/>
          </w:tcPr>
          <w:p w:rsidR="00EB4A55" w:rsidRDefault="00E94067">
            <w:pPr>
              <w:pStyle w:val="TableParagraph"/>
              <w:rPr>
                <w:sz w:val="20"/>
              </w:rPr>
            </w:pPr>
            <w:r>
              <w:rPr>
                <w:w w:val="99"/>
                <w:sz w:val="20"/>
              </w:rPr>
              <w:t>4</w:t>
            </w:r>
          </w:p>
        </w:tc>
        <w:tc>
          <w:tcPr>
            <w:tcW w:w="9654" w:type="dxa"/>
          </w:tcPr>
          <w:p w:rsidR="00EB4A55" w:rsidRDefault="00E94067">
            <w:pPr>
              <w:pStyle w:val="TableParagraph"/>
              <w:ind w:left="141"/>
              <w:rPr>
                <w:sz w:val="20"/>
              </w:rPr>
            </w:pPr>
            <w:r>
              <w:rPr>
                <w:sz w:val="20"/>
              </w:rPr>
              <w:t>Number of 3-year-old children benefiting from funded early education places by type of provider</w:t>
            </w:r>
          </w:p>
        </w:tc>
      </w:tr>
      <w:tr w:rsidR="00E02E50" w:rsidTr="0086065A">
        <w:trPr>
          <w:trHeight w:hRule="exact" w:val="349"/>
        </w:trPr>
        <w:tc>
          <w:tcPr>
            <w:tcW w:w="562" w:type="dxa"/>
          </w:tcPr>
          <w:p w:rsidR="00EB4A55" w:rsidRDefault="00E94067">
            <w:pPr>
              <w:pStyle w:val="TableParagraph"/>
              <w:spacing w:before="55"/>
              <w:rPr>
                <w:sz w:val="20"/>
              </w:rPr>
            </w:pPr>
            <w:r>
              <w:rPr>
                <w:w w:val="99"/>
                <w:sz w:val="20"/>
              </w:rPr>
              <w:t>5</w:t>
            </w:r>
          </w:p>
        </w:tc>
        <w:tc>
          <w:tcPr>
            <w:tcW w:w="9654" w:type="dxa"/>
          </w:tcPr>
          <w:p w:rsidR="00EB4A55" w:rsidRDefault="00E94067">
            <w:pPr>
              <w:pStyle w:val="TableParagraph"/>
              <w:spacing w:before="55"/>
              <w:ind w:left="141"/>
              <w:rPr>
                <w:sz w:val="20"/>
              </w:rPr>
            </w:pPr>
            <w:r>
              <w:rPr>
                <w:sz w:val="20"/>
              </w:rPr>
              <w:t xml:space="preserve">Number of 3-year-old children benefiting from extended funded early education </w:t>
            </w:r>
            <w:r>
              <w:rPr>
                <w:sz w:val="20"/>
              </w:rPr>
              <w:t>places by type of provider</w:t>
            </w:r>
          </w:p>
        </w:tc>
      </w:tr>
      <w:tr w:rsidR="00E02E50" w:rsidTr="0086065A">
        <w:trPr>
          <w:trHeight w:hRule="exact" w:val="350"/>
        </w:trPr>
        <w:tc>
          <w:tcPr>
            <w:tcW w:w="562" w:type="dxa"/>
          </w:tcPr>
          <w:p w:rsidR="00EB4A55" w:rsidRDefault="00E94067">
            <w:pPr>
              <w:pStyle w:val="TableParagraph"/>
              <w:rPr>
                <w:sz w:val="20"/>
              </w:rPr>
            </w:pPr>
            <w:r>
              <w:rPr>
                <w:w w:val="99"/>
                <w:sz w:val="20"/>
              </w:rPr>
              <w:t>6</w:t>
            </w:r>
          </w:p>
        </w:tc>
        <w:tc>
          <w:tcPr>
            <w:tcW w:w="9654" w:type="dxa"/>
          </w:tcPr>
          <w:p w:rsidR="00EB4A55" w:rsidRDefault="00E94067">
            <w:pPr>
              <w:pStyle w:val="TableParagraph"/>
              <w:ind w:left="141"/>
              <w:rPr>
                <w:sz w:val="20"/>
              </w:rPr>
            </w:pPr>
            <w:r>
              <w:rPr>
                <w:sz w:val="20"/>
              </w:rPr>
              <w:t>Number of 4-year-old children benefiting from funded early education places by type of provider</w:t>
            </w:r>
          </w:p>
        </w:tc>
      </w:tr>
      <w:tr w:rsidR="00E02E50" w:rsidTr="0086065A">
        <w:trPr>
          <w:trHeight w:hRule="exact" w:val="350"/>
        </w:trPr>
        <w:tc>
          <w:tcPr>
            <w:tcW w:w="562" w:type="dxa"/>
          </w:tcPr>
          <w:p w:rsidR="00EB4A55" w:rsidRDefault="00E94067">
            <w:pPr>
              <w:pStyle w:val="TableParagraph"/>
              <w:rPr>
                <w:sz w:val="20"/>
              </w:rPr>
            </w:pPr>
            <w:r>
              <w:rPr>
                <w:w w:val="99"/>
                <w:sz w:val="20"/>
              </w:rPr>
              <w:t>7</w:t>
            </w:r>
          </w:p>
        </w:tc>
        <w:tc>
          <w:tcPr>
            <w:tcW w:w="9654" w:type="dxa"/>
          </w:tcPr>
          <w:p w:rsidR="00EB4A55" w:rsidRDefault="00E94067">
            <w:pPr>
              <w:pStyle w:val="TableParagraph"/>
              <w:ind w:left="141"/>
              <w:rPr>
                <w:sz w:val="20"/>
              </w:rPr>
            </w:pPr>
            <w:r>
              <w:rPr>
                <w:sz w:val="20"/>
              </w:rPr>
              <w:t>Number of 4-year-old children benefiting from extended funded early education places by type of provider</w:t>
            </w:r>
          </w:p>
        </w:tc>
      </w:tr>
      <w:tr w:rsidR="00E02E50" w:rsidTr="0086065A">
        <w:trPr>
          <w:trHeight w:hRule="exact" w:val="517"/>
        </w:trPr>
        <w:tc>
          <w:tcPr>
            <w:tcW w:w="562" w:type="dxa"/>
          </w:tcPr>
          <w:p w:rsidR="00EB4A55" w:rsidRDefault="00E94067">
            <w:pPr>
              <w:pStyle w:val="TableParagraph"/>
              <w:rPr>
                <w:sz w:val="20"/>
              </w:rPr>
            </w:pPr>
            <w:r>
              <w:rPr>
                <w:sz w:val="20"/>
              </w:rPr>
              <w:t>12</w:t>
            </w:r>
          </w:p>
        </w:tc>
        <w:tc>
          <w:tcPr>
            <w:tcW w:w="9654" w:type="dxa"/>
          </w:tcPr>
          <w:p w:rsidR="00EB4A55" w:rsidRDefault="00E94067">
            <w:pPr>
              <w:pStyle w:val="TableParagraph"/>
              <w:ind w:left="141"/>
              <w:rPr>
                <w:sz w:val="20"/>
              </w:rPr>
            </w:pPr>
            <w:r>
              <w:rPr>
                <w:sz w:val="20"/>
              </w:rPr>
              <w:t xml:space="preserve">Number of </w:t>
            </w:r>
            <w:r>
              <w:rPr>
                <w:sz w:val="20"/>
              </w:rPr>
              <w:t>2-year-olds benefiting from funded early education, in private, voluntary and independent providers, and in maintained nursery, primary, secondary and special schools by type of provider</w:t>
            </w:r>
          </w:p>
        </w:tc>
      </w:tr>
    </w:tbl>
    <w:tbl>
      <w:tblPr>
        <w:tblpPr w:leftFromText="180" w:rightFromText="180" w:vertAnchor="text" w:horzAnchor="margin" w:tblpXSpec="center" w:tblpY="131"/>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2"/>
        <w:gridCol w:w="9615"/>
      </w:tblGrid>
      <w:tr w:rsidR="00E02E50" w:rsidTr="0086065A">
        <w:trPr>
          <w:trHeight w:hRule="exact" w:val="746"/>
        </w:trPr>
        <w:tc>
          <w:tcPr>
            <w:tcW w:w="562" w:type="dxa"/>
          </w:tcPr>
          <w:p w:rsidR="0086065A" w:rsidRDefault="00E94067" w:rsidP="0086065A">
            <w:pPr>
              <w:pStyle w:val="TableParagraph"/>
              <w:spacing w:before="0" w:line="223" w:lineRule="exact"/>
              <w:ind w:left="0" w:right="139"/>
              <w:jc w:val="right"/>
              <w:rPr>
                <w:sz w:val="20"/>
              </w:rPr>
            </w:pPr>
            <w:r>
              <w:rPr>
                <w:sz w:val="20"/>
              </w:rPr>
              <w:t>13</w:t>
            </w:r>
          </w:p>
        </w:tc>
        <w:tc>
          <w:tcPr>
            <w:tcW w:w="9615" w:type="dxa"/>
          </w:tcPr>
          <w:p w:rsidR="0086065A" w:rsidRDefault="00E94067" w:rsidP="0086065A">
            <w:pPr>
              <w:pStyle w:val="TableParagraph"/>
              <w:spacing w:before="0"/>
              <w:ind w:left="141" w:right="155"/>
              <w:rPr>
                <w:sz w:val="20"/>
              </w:rPr>
            </w:pPr>
            <w:r>
              <w:rPr>
                <w:sz w:val="20"/>
              </w:rPr>
              <w:t xml:space="preserve">Number of 3- and 4-year-olds benefiting from funded early </w:t>
            </w:r>
            <w:r>
              <w:rPr>
                <w:sz w:val="20"/>
              </w:rPr>
              <w:t>education, in private, voluntary and independent providers, and in maintained nursery, primary, secondary and special schools by type of provider</w:t>
            </w:r>
          </w:p>
        </w:tc>
      </w:tr>
      <w:tr w:rsidR="00E02E50" w:rsidTr="0086065A">
        <w:trPr>
          <w:trHeight w:hRule="exact" w:val="810"/>
        </w:trPr>
        <w:tc>
          <w:tcPr>
            <w:tcW w:w="562" w:type="dxa"/>
          </w:tcPr>
          <w:p w:rsidR="0086065A" w:rsidRDefault="00E94067" w:rsidP="0086065A">
            <w:pPr>
              <w:pStyle w:val="TableParagraph"/>
              <w:spacing w:before="58"/>
              <w:ind w:left="0" w:right="139"/>
              <w:jc w:val="right"/>
              <w:rPr>
                <w:sz w:val="20"/>
              </w:rPr>
            </w:pPr>
            <w:r>
              <w:rPr>
                <w:sz w:val="20"/>
              </w:rPr>
              <w:t>14</w:t>
            </w:r>
          </w:p>
        </w:tc>
        <w:tc>
          <w:tcPr>
            <w:tcW w:w="9615" w:type="dxa"/>
          </w:tcPr>
          <w:p w:rsidR="0086065A" w:rsidRDefault="00E94067" w:rsidP="0086065A">
            <w:pPr>
              <w:pStyle w:val="TableParagraph"/>
              <w:spacing w:before="55"/>
              <w:ind w:left="141" w:right="155"/>
              <w:rPr>
                <w:sz w:val="20"/>
              </w:rPr>
            </w:pPr>
            <w:r>
              <w:rPr>
                <w:sz w:val="20"/>
              </w:rPr>
              <w:t>Number of 3- and 4-year-olds benefiting from extended funded early education, in private, voluntary and in</w:t>
            </w:r>
            <w:r>
              <w:rPr>
                <w:sz w:val="20"/>
              </w:rPr>
              <w:t>dependent providers, and in maintained nursery, primary, secondary and special schools by type of provider</w:t>
            </w:r>
          </w:p>
        </w:tc>
      </w:tr>
      <w:tr w:rsidR="00E02E50" w:rsidTr="0086065A">
        <w:trPr>
          <w:trHeight w:hRule="exact" w:val="350"/>
        </w:trPr>
        <w:tc>
          <w:tcPr>
            <w:tcW w:w="562" w:type="dxa"/>
          </w:tcPr>
          <w:p w:rsidR="0086065A" w:rsidRDefault="00E94067" w:rsidP="0086065A">
            <w:pPr>
              <w:pStyle w:val="TableParagraph"/>
              <w:ind w:left="0" w:right="139"/>
              <w:jc w:val="right"/>
              <w:rPr>
                <w:sz w:val="20"/>
              </w:rPr>
            </w:pPr>
            <w:r>
              <w:rPr>
                <w:sz w:val="20"/>
              </w:rPr>
              <w:t>20</w:t>
            </w:r>
          </w:p>
        </w:tc>
        <w:tc>
          <w:tcPr>
            <w:tcW w:w="9615" w:type="dxa"/>
          </w:tcPr>
          <w:p w:rsidR="0086065A" w:rsidRDefault="00E94067" w:rsidP="0086065A">
            <w:pPr>
              <w:pStyle w:val="TableParagraph"/>
              <w:ind w:left="141"/>
              <w:rPr>
                <w:sz w:val="20"/>
              </w:rPr>
            </w:pPr>
            <w:r>
              <w:rPr>
                <w:sz w:val="20"/>
              </w:rPr>
              <w:t>The basis on which 3- and 4-year-old children were recorded as in receipt of early years pupil premium</w:t>
            </w:r>
          </w:p>
        </w:tc>
      </w:tr>
      <w:tr w:rsidR="00E02E50" w:rsidTr="0086065A">
        <w:trPr>
          <w:trHeight w:hRule="exact" w:val="580"/>
        </w:trPr>
        <w:tc>
          <w:tcPr>
            <w:tcW w:w="562" w:type="dxa"/>
          </w:tcPr>
          <w:p w:rsidR="0086065A" w:rsidRDefault="00E94067" w:rsidP="0086065A">
            <w:pPr>
              <w:pStyle w:val="TableParagraph"/>
              <w:ind w:left="0" w:right="139"/>
              <w:jc w:val="right"/>
              <w:rPr>
                <w:sz w:val="20"/>
              </w:rPr>
            </w:pPr>
            <w:r>
              <w:rPr>
                <w:sz w:val="20"/>
              </w:rPr>
              <w:t>21</w:t>
            </w:r>
          </w:p>
        </w:tc>
        <w:tc>
          <w:tcPr>
            <w:tcW w:w="9615" w:type="dxa"/>
          </w:tcPr>
          <w:p w:rsidR="0086065A" w:rsidRDefault="00E94067" w:rsidP="0086065A">
            <w:pPr>
              <w:pStyle w:val="TableParagraph"/>
              <w:ind w:left="141" w:right="360"/>
              <w:rPr>
                <w:sz w:val="20"/>
              </w:rPr>
            </w:pPr>
            <w:r>
              <w:rPr>
                <w:sz w:val="20"/>
              </w:rPr>
              <w:t xml:space="preserve">Number and percentage of early years </w:t>
            </w:r>
            <w:r>
              <w:rPr>
                <w:sz w:val="20"/>
              </w:rPr>
              <w:t>staff at private, voluntary and independent providers, by highest qualification and category of provider</w:t>
            </w:r>
          </w:p>
        </w:tc>
      </w:tr>
      <w:tr w:rsidR="00E02E50" w:rsidTr="0086065A">
        <w:trPr>
          <w:trHeight w:hRule="exact" w:val="810"/>
        </w:trPr>
        <w:tc>
          <w:tcPr>
            <w:tcW w:w="562" w:type="dxa"/>
          </w:tcPr>
          <w:p w:rsidR="0086065A" w:rsidRDefault="00E94067" w:rsidP="0086065A">
            <w:pPr>
              <w:pStyle w:val="TableParagraph"/>
              <w:spacing w:before="58"/>
              <w:ind w:left="0" w:right="139"/>
              <w:jc w:val="right"/>
              <w:rPr>
                <w:sz w:val="20"/>
              </w:rPr>
            </w:pPr>
            <w:r>
              <w:rPr>
                <w:sz w:val="20"/>
              </w:rPr>
              <w:t>22</w:t>
            </w:r>
          </w:p>
        </w:tc>
        <w:tc>
          <w:tcPr>
            <w:tcW w:w="9615" w:type="dxa"/>
          </w:tcPr>
          <w:p w:rsidR="0086065A" w:rsidRDefault="00E94067" w:rsidP="0086065A">
            <w:pPr>
              <w:pStyle w:val="TableParagraph"/>
              <w:spacing w:before="55"/>
              <w:ind w:left="141" w:right="155"/>
              <w:rPr>
                <w:sz w:val="20"/>
              </w:rPr>
            </w:pPr>
            <w:r>
              <w:rPr>
                <w:sz w:val="20"/>
              </w:rPr>
              <w:t xml:space="preserve">Number and percentage of private, voluntary and independent providers and 2-, 3- and 4-year-old children benefiting from funded early education at </w:t>
            </w:r>
            <w:r>
              <w:rPr>
                <w:sz w:val="20"/>
              </w:rPr>
              <w:t>private, voluntary and independent providers, with staff with graduate statuses by category of provider</w:t>
            </w:r>
          </w:p>
        </w:tc>
      </w:tr>
      <w:tr w:rsidR="00E02E50" w:rsidTr="0086065A">
        <w:trPr>
          <w:trHeight w:hRule="exact" w:val="747"/>
        </w:trPr>
        <w:tc>
          <w:tcPr>
            <w:tcW w:w="562" w:type="dxa"/>
          </w:tcPr>
          <w:p w:rsidR="0086065A" w:rsidRDefault="00E94067" w:rsidP="0086065A">
            <w:pPr>
              <w:pStyle w:val="TableParagraph"/>
              <w:ind w:left="0" w:right="139"/>
              <w:jc w:val="right"/>
              <w:rPr>
                <w:sz w:val="20"/>
              </w:rPr>
            </w:pPr>
            <w:r>
              <w:rPr>
                <w:sz w:val="20"/>
              </w:rPr>
              <w:t>23</w:t>
            </w:r>
          </w:p>
        </w:tc>
        <w:tc>
          <w:tcPr>
            <w:tcW w:w="9615" w:type="dxa"/>
          </w:tcPr>
          <w:p w:rsidR="0086065A" w:rsidRDefault="00E94067" w:rsidP="0086065A">
            <w:pPr>
              <w:pStyle w:val="TableParagraph"/>
              <w:ind w:left="141" w:right="348"/>
              <w:rPr>
                <w:sz w:val="20"/>
              </w:rPr>
            </w:pPr>
            <w:r>
              <w:rPr>
                <w:sz w:val="20"/>
              </w:rPr>
              <w:t>Number and percentage of private, voluntary and independent providers and 3- and 4-year-old children benefiting from extended funded early education</w:t>
            </w:r>
            <w:r>
              <w:rPr>
                <w:sz w:val="20"/>
              </w:rPr>
              <w:t xml:space="preserve"> at private, voluntary and independent providers, with staff with graduate statuses by category of provider</w:t>
            </w:r>
          </w:p>
        </w:tc>
      </w:tr>
    </w:tbl>
    <w:p w:rsidR="00EB4A55" w:rsidRDefault="00E94067">
      <w:pPr>
        <w:rPr>
          <w:sz w:val="20"/>
        </w:rPr>
        <w:sectPr w:rsidR="00EB4A55">
          <w:pgSz w:w="11910" w:h="16840"/>
          <w:pgMar w:top="840" w:right="500" w:bottom="1240" w:left="500" w:header="0" w:footer="1058" w:gutter="0"/>
          <w:cols w:space="720"/>
        </w:sectPr>
      </w:pPr>
    </w:p>
    <w:p w:rsidR="00EB4A55" w:rsidRDefault="00E94067">
      <w:pPr>
        <w:pStyle w:val="BodyText"/>
        <w:rPr>
          <w:b/>
          <w:sz w:val="20"/>
        </w:rPr>
      </w:pPr>
    </w:p>
    <w:p w:rsidR="00EB4A55" w:rsidRDefault="00E94067">
      <w:pPr>
        <w:pStyle w:val="BodyText"/>
        <w:spacing w:before="8"/>
        <w:rPr>
          <w:b/>
          <w:sz w:val="20"/>
        </w:rPr>
      </w:pPr>
    </w:p>
    <w:p w:rsidR="00EB4A55" w:rsidRDefault="00E94067">
      <w:pPr>
        <w:spacing w:before="1"/>
        <w:ind w:left="140"/>
        <w:rPr>
          <w:b/>
          <w:sz w:val="20"/>
        </w:rPr>
      </w:pPr>
      <w:r>
        <w:rPr>
          <w:b/>
          <w:sz w:val="20"/>
        </w:rPr>
        <w:t>Local authority and regional tables</w:t>
      </w:r>
    </w:p>
    <w:p w:rsidR="00EB4A55" w:rsidRDefault="00E94067">
      <w:pPr>
        <w:pStyle w:val="BodyText"/>
        <w:spacing w:before="3"/>
        <w:rPr>
          <w:b/>
          <w:sz w:val="11"/>
        </w:rPr>
      </w:pPr>
    </w:p>
    <w:tbl>
      <w:tblPr>
        <w:tblW w:w="0" w:type="auto"/>
        <w:tblInd w:w="38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75"/>
        <w:gridCol w:w="9357"/>
      </w:tblGrid>
      <w:tr w:rsidR="00E02E50">
        <w:trPr>
          <w:trHeight w:hRule="exact" w:val="517"/>
        </w:trPr>
        <w:tc>
          <w:tcPr>
            <w:tcW w:w="775" w:type="dxa"/>
          </w:tcPr>
          <w:p w:rsidR="00EB4A55" w:rsidRDefault="00E94067">
            <w:pPr>
              <w:pStyle w:val="TableParagraph"/>
              <w:spacing w:before="0" w:line="223" w:lineRule="exact"/>
              <w:rPr>
                <w:sz w:val="20"/>
              </w:rPr>
            </w:pPr>
            <w:r>
              <w:rPr>
                <w:sz w:val="20"/>
              </w:rPr>
              <w:t>1LA</w:t>
            </w:r>
          </w:p>
        </w:tc>
        <w:tc>
          <w:tcPr>
            <w:tcW w:w="9357" w:type="dxa"/>
          </w:tcPr>
          <w:p w:rsidR="00EB4A55" w:rsidRDefault="00E94067">
            <w:pPr>
              <w:pStyle w:val="TableParagraph"/>
              <w:spacing w:before="0"/>
              <w:ind w:left="108" w:right="434"/>
              <w:rPr>
                <w:sz w:val="20"/>
              </w:rPr>
            </w:pPr>
            <w:r>
              <w:rPr>
                <w:sz w:val="20"/>
              </w:rPr>
              <w:t xml:space="preserve">Number of 2-year-olds benefiting from funded early education places by type of </w:t>
            </w:r>
            <w:r>
              <w:rPr>
                <w:sz w:val="20"/>
              </w:rPr>
              <w:t>provider and local authority</w:t>
            </w:r>
          </w:p>
        </w:tc>
      </w:tr>
      <w:tr w:rsidR="00E02E50">
        <w:trPr>
          <w:trHeight w:hRule="exact" w:val="580"/>
        </w:trPr>
        <w:tc>
          <w:tcPr>
            <w:tcW w:w="775" w:type="dxa"/>
          </w:tcPr>
          <w:p w:rsidR="00EB4A55" w:rsidRDefault="00E94067">
            <w:pPr>
              <w:pStyle w:val="TableParagraph"/>
              <w:rPr>
                <w:sz w:val="20"/>
              </w:rPr>
            </w:pPr>
            <w:r>
              <w:rPr>
                <w:sz w:val="20"/>
              </w:rPr>
              <w:t>2LA</w:t>
            </w:r>
          </w:p>
        </w:tc>
        <w:tc>
          <w:tcPr>
            <w:tcW w:w="9357" w:type="dxa"/>
          </w:tcPr>
          <w:p w:rsidR="00EB4A55" w:rsidRDefault="00E94067">
            <w:pPr>
              <w:pStyle w:val="TableParagraph"/>
              <w:ind w:left="108" w:right="434"/>
              <w:rPr>
                <w:sz w:val="20"/>
              </w:rPr>
            </w:pPr>
            <w:r>
              <w:rPr>
                <w:sz w:val="20"/>
              </w:rPr>
              <w:t>Number of 3- and 4-year-olds benefiting from funded early education places by type of provider and local authority</w:t>
            </w:r>
          </w:p>
        </w:tc>
      </w:tr>
      <w:tr w:rsidR="00E02E50">
        <w:trPr>
          <w:trHeight w:hRule="exact" w:val="580"/>
        </w:trPr>
        <w:tc>
          <w:tcPr>
            <w:tcW w:w="775" w:type="dxa"/>
          </w:tcPr>
          <w:p w:rsidR="00EB4A55" w:rsidRDefault="00E94067">
            <w:pPr>
              <w:pStyle w:val="TableParagraph"/>
              <w:spacing w:before="55"/>
              <w:rPr>
                <w:sz w:val="20"/>
              </w:rPr>
            </w:pPr>
            <w:r>
              <w:rPr>
                <w:sz w:val="20"/>
              </w:rPr>
              <w:t>3LA</w:t>
            </w:r>
          </w:p>
        </w:tc>
        <w:tc>
          <w:tcPr>
            <w:tcW w:w="9357" w:type="dxa"/>
          </w:tcPr>
          <w:p w:rsidR="00EB4A55" w:rsidRDefault="00E94067">
            <w:pPr>
              <w:pStyle w:val="TableParagraph"/>
              <w:spacing w:before="55"/>
              <w:ind w:left="108" w:right="434"/>
              <w:rPr>
                <w:sz w:val="20"/>
              </w:rPr>
            </w:pPr>
            <w:r>
              <w:rPr>
                <w:sz w:val="20"/>
              </w:rPr>
              <w:t xml:space="preserve">Number of 3- and 4-year-olds benefiting from extended funded early education places by type of </w:t>
            </w:r>
            <w:r>
              <w:rPr>
                <w:sz w:val="20"/>
              </w:rPr>
              <w:t>provider and local authority</w:t>
            </w:r>
          </w:p>
        </w:tc>
      </w:tr>
      <w:tr w:rsidR="00E02E50">
        <w:trPr>
          <w:trHeight w:hRule="exact" w:val="581"/>
        </w:trPr>
        <w:tc>
          <w:tcPr>
            <w:tcW w:w="775" w:type="dxa"/>
          </w:tcPr>
          <w:p w:rsidR="00EB4A55" w:rsidRDefault="00E94067">
            <w:pPr>
              <w:pStyle w:val="TableParagraph"/>
              <w:rPr>
                <w:sz w:val="20"/>
              </w:rPr>
            </w:pPr>
            <w:r>
              <w:rPr>
                <w:sz w:val="20"/>
              </w:rPr>
              <w:t>4LA</w:t>
            </w:r>
          </w:p>
        </w:tc>
        <w:tc>
          <w:tcPr>
            <w:tcW w:w="9357" w:type="dxa"/>
          </w:tcPr>
          <w:p w:rsidR="00EB4A55" w:rsidRDefault="00E94067">
            <w:pPr>
              <w:pStyle w:val="TableParagraph"/>
              <w:ind w:left="108" w:right="434"/>
              <w:rPr>
                <w:sz w:val="20"/>
              </w:rPr>
            </w:pPr>
            <w:r>
              <w:rPr>
                <w:sz w:val="20"/>
              </w:rPr>
              <w:t>Number of 3-year-olds benefiting from funded early education places by type of provider and local authority</w:t>
            </w:r>
          </w:p>
        </w:tc>
      </w:tr>
      <w:tr w:rsidR="00E02E50">
        <w:trPr>
          <w:trHeight w:hRule="exact" w:val="580"/>
        </w:trPr>
        <w:tc>
          <w:tcPr>
            <w:tcW w:w="775" w:type="dxa"/>
          </w:tcPr>
          <w:p w:rsidR="00EB4A55" w:rsidRDefault="00E94067">
            <w:pPr>
              <w:pStyle w:val="TableParagraph"/>
              <w:rPr>
                <w:sz w:val="20"/>
              </w:rPr>
            </w:pPr>
            <w:r>
              <w:rPr>
                <w:sz w:val="20"/>
              </w:rPr>
              <w:t>5LA</w:t>
            </w:r>
          </w:p>
        </w:tc>
        <w:tc>
          <w:tcPr>
            <w:tcW w:w="9357" w:type="dxa"/>
          </w:tcPr>
          <w:p w:rsidR="00EB4A55" w:rsidRDefault="00E94067">
            <w:pPr>
              <w:pStyle w:val="TableParagraph"/>
              <w:ind w:left="108" w:right="29"/>
              <w:rPr>
                <w:sz w:val="20"/>
              </w:rPr>
            </w:pPr>
            <w:r>
              <w:rPr>
                <w:sz w:val="20"/>
              </w:rPr>
              <w:t xml:space="preserve">Number of 3-year-olds benefiting from extended funded early education places by type of provider and local </w:t>
            </w:r>
            <w:r>
              <w:rPr>
                <w:sz w:val="20"/>
              </w:rPr>
              <w:t>authority</w:t>
            </w:r>
          </w:p>
        </w:tc>
      </w:tr>
      <w:tr w:rsidR="00E02E50">
        <w:trPr>
          <w:trHeight w:hRule="exact" w:val="580"/>
        </w:trPr>
        <w:tc>
          <w:tcPr>
            <w:tcW w:w="775" w:type="dxa"/>
          </w:tcPr>
          <w:p w:rsidR="00EB4A55" w:rsidRDefault="00E94067">
            <w:pPr>
              <w:pStyle w:val="TableParagraph"/>
              <w:spacing w:before="55"/>
              <w:rPr>
                <w:sz w:val="20"/>
              </w:rPr>
            </w:pPr>
            <w:r>
              <w:rPr>
                <w:sz w:val="20"/>
              </w:rPr>
              <w:t>6LA</w:t>
            </w:r>
          </w:p>
        </w:tc>
        <w:tc>
          <w:tcPr>
            <w:tcW w:w="9357" w:type="dxa"/>
          </w:tcPr>
          <w:p w:rsidR="00EB4A55" w:rsidRDefault="00E94067">
            <w:pPr>
              <w:pStyle w:val="TableParagraph"/>
              <w:spacing w:before="55"/>
              <w:ind w:left="108" w:right="434"/>
              <w:rPr>
                <w:sz w:val="20"/>
              </w:rPr>
            </w:pPr>
            <w:r>
              <w:rPr>
                <w:sz w:val="20"/>
              </w:rPr>
              <w:t>Number of 4-year-olds benefiting from funded early education places by type of provider and local authority</w:t>
            </w:r>
          </w:p>
        </w:tc>
      </w:tr>
      <w:tr w:rsidR="00E02E50">
        <w:trPr>
          <w:trHeight w:hRule="exact" w:val="581"/>
        </w:trPr>
        <w:tc>
          <w:tcPr>
            <w:tcW w:w="775" w:type="dxa"/>
          </w:tcPr>
          <w:p w:rsidR="00EB4A55" w:rsidRDefault="00E94067">
            <w:pPr>
              <w:pStyle w:val="TableParagraph"/>
              <w:spacing w:before="57"/>
              <w:rPr>
                <w:sz w:val="20"/>
              </w:rPr>
            </w:pPr>
            <w:r>
              <w:rPr>
                <w:sz w:val="20"/>
              </w:rPr>
              <w:t>7LA</w:t>
            </w:r>
          </w:p>
        </w:tc>
        <w:tc>
          <w:tcPr>
            <w:tcW w:w="9357" w:type="dxa"/>
          </w:tcPr>
          <w:p w:rsidR="00EB4A55" w:rsidRDefault="00E94067">
            <w:pPr>
              <w:pStyle w:val="TableParagraph"/>
              <w:spacing w:before="57"/>
              <w:ind w:left="108" w:right="178"/>
              <w:rPr>
                <w:sz w:val="20"/>
              </w:rPr>
            </w:pPr>
            <w:r>
              <w:rPr>
                <w:sz w:val="20"/>
              </w:rPr>
              <w:t>Number of 4-year-olds benefiting from extended funded early education places by type of provider and local authority</w:t>
            </w:r>
          </w:p>
        </w:tc>
      </w:tr>
      <w:tr w:rsidR="00E02E50">
        <w:trPr>
          <w:trHeight w:hRule="exact" w:val="580"/>
        </w:trPr>
        <w:tc>
          <w:tcPr>
            <w:tcW w:w="775" w:type="dxa"/>
          </w:tcPr>
          <w:p w:rsidR="00EB4A55" w:rsidRDefault="00E94067">
            <w:pPr>
              <w:pStyle w:val="TableParagraph"/>
              <w:rPr>
                <w:sz w:val="20"/>
              </w:rPr>
            </w:pPr>
            <w:r>
              <w:rPr>
                <w:sz w:val="20"/>
              </w:rPr>
              <w:t>8LA</w:t>
            </w:r>
          </w:p>
        </w:tc>
        <w:tc>
          <w:tcPr>
            <w:tcW w:w="9357" w:type="dxa"/>
          </w:tcPr>
          <w:p w:rsidR="00EB4A55" w:rsidRDefault="00E94067">
            <w:pPr>
              <w:pStyle w:val="TableParagraph"/>
              <w:ind w:left="108" w:right="434"/>
              <w:rPr>
                <w:sz w:val="20"/>
              </w:rPr>
            </w:pPr>
            <w:r>
              <w:rPr>
                <w:sz w:val="20"/>
              </w:rPr>
              <w:t>Percentage of 2-, 3- and 4-year-old children benefiting from funded early education places by local authority</w:t>
            </w:r>
          </w:p>
        </w:tc>
      </w:tr>
      <w:tr w:rsidR="00E02E50">
        <w:trPr>
          <w:trHeight w:hRule="exact" w:val="580"/>
        </w:trPr>
        <w:tc>
          <w:tcPr>
            <w:tcW w:w="775" w:type="dxa"/>
          </w:tcPr>
          <w:p w:rsidR="00EB4A55" w:rsidRDefault="00E94067">
            <w:pPr>
              <w:pStyle w:val="TableParagraph"/>
              <w:spacing w:before="55"/>
              <w:rPr>
                <w:sz w:val="20"/>
              </w:rPr>
            </w:pPr>
            <w:r>
              <w:rPr>
                <w:sz w:val="20"/>
              </w:rPr>
              <w:t>9LA</w:t>
            </w:r>
          </w:p>
        </w:tc>
        <w:tc>
          <w:tcPr>
            <w:tcW w:w="9357" w:type="dxa"/>
          </w:tcPr>
          <w:p w:rsidR="00EB4A55" w:rsidRDefault="00E94067">
            <w:pPr>
              <w:pStyle w:val="TableParagraph"/>
              <w:spacing w:before="55"/>
              <w:ind w:left="108" w:right="478"/>
              <w:rPr>
                <w:sz w:val="20"/>
              </w:rPr>
            </w:pPr>
            <w:r>
              <w:rPr>
                <w:sz w:val="20"/>
              </w:rPr>
              <w:t>Percentage of 2-year-olds in funded early education, by provider type, number of funded hours and local authority</w:t>
            </w:r>
          </w:p>
        </w:tc>
      </w:tr>
      <w:tr w:rsidR="00E02E50">
        <w:trPr>
          <w:trHeight w:hRule="exact" w:val="581"/>
        </w:trPr>
        <w:tc>
          <w:tcPr>
            <w:tcW w:w="775" w:type="dxa"/>
          </w:tcPr>
          <w:p w:rsidR="00EB4A55" w:rsidRDefault="00E94067">
            <w:pPr>
              <w:pStyle w:val="TableParagraph"/>
              <w:rPr>
                <w:sz w:val="20"/>
              </w:rPr>
            </w:pPr>
            <w:r>
              <w:rPr>
                <w:sz w:val="20"/>
              </w:rPr>
              <w:t>10LA</w:t>
            </w:r>
          </w:p>
        </w:tc>
        <w:tc>
          <w:tcPr>
            <w:tcW w:w="9357" w:type="dxa"/>
          </w:tcPr>
          <w:p w:rsidR="00EB4A55" w:rsidRDefault="00E94067">
            <w:pPr>
              <w:pStyle w:val="TableParagraph"/>
              <w:ind w:left="108" w:right="29"/>
              <w:rPr>
                <w:sz w:val="20"/>
              </w:rPr>
            </w:pPr>
            <w:r>
              <w:rPr>
                <w:sz w:val="20"/>
              </w:rPr>
              <w:t xml:space="preserve">Percentage of 3- and </w:t>
            </w:r>
            <w:r>
              <w:rPr>
                <w:sz w:val="20"/>
              </w:rPr>
              <w:t>4-year-olds in funded early education, by banded number of funded hours and local authority</w:t>
            </w:r>
          </w:p>
        </w:tc>
      </w:tr>
      <w:tr w:rsidR="00E02E50">
        <w:trPr>
          <w:trHeight w:hRule="exact" w:val="580"/>
        </w:trPr>
        <w:tc>
          <w:tcPr>
            <w:tcW w:w="775" w:type="dxa"/>
          </w:tcPr>
          <w:p w:rsidR="00EB4A55" w:rsidRDefault="00E94067">
            <w:pPr>
              <w:pStyle w:val="TableParagraph"/>
              <w:rPr>
                <w:sz w:val="20"/>
              </w:rPr>
            </w:pPr>
            <w:r>
              <w:rPr>
                <w:sz w:val="20"/>
              </w:rPr>
              <w:t>11LA</w:t>
            </w:r>
          </w:p>
        </w:tc>
        <w:tc>
          <w:tcPr>
            <w:tcW w:w="9357" w:type="dxa"/>
          </w:tcPr>
          <w:p w:rsidR="00EB4A55" w:rsidRDefault="00E94067">
            <w:pPr>
              <w:pStyle w:val="TableParagraph"/>
              <w:ind w:left="108" w:right="434"/>
              <w:rPr>
                <w:sz w:val="20"/>
              </w:rPr>
            </w:pPr>
            <w:r>
              <w:rPr>
                <w:sz w:val="20"/>
              </w:rPr>
              <w:t>Percentage of 3- and 4-year-olds in extended funded early education, by banded number of funded hours and local authority</w:t>
            </w:r>
          </w:p>
        </w:tc>
      </w:tr>
      <w:tr w:rsidR="00E02E50">
        <w:trPr>
          <w:trHeight w:hRule="exact" w:val="580"/>
        </w:trPr>
        <w:tc>
          <w:tcPr>
            <w:tcW w:w="775" w:type="dxa"/>
          </w:tcPr>
          <w:p w:rsidR="00EB4A55" w:rsidRDefault="00E94067">
            <w:pPr>
              <w:pStyle w:val="TableParagraph"/>
              <w:spacing w:before="55"/>
              <w:rPr>
                <w:sz w:val="20"/>
              </w:rPr>
            </w:pPr>
            <w:r>
              <w:rPr>
                <w:sz w:val="20"/>
              </w:rPr>
              <w:t>12LA</w:t>
            </w:r>
          </w:p>
        </w:tc>
        <w:tc>
          <w:tcPr>
            <w:tcW w:w="9357" w:type="dxa"/>
          </w:tcPr>
          <w:p w:rsidR="00EB4A55" w:rsidRDefault="00E94067">
            <w:pPr>
              <w:pStyle w:val="TableParagraph"/>
              <w:spacing w:before="55"/>
              <w:ind w:left="108" w:right="434"/>
              <w:rPr>
                <w:sz w:val="20"/>
              </w:rPr>
            </w:pPr>
            <w:r>
              <w:rPr>
                <w:sz w:val="20"/>
              </w:rPr>
              <w:t>Number of providers delivering</w:t>
            </w:r>
            <w:r>
              <w:rPr>
                <w:sz w:val="20"/>
              </w:rPr>
              <w:t xml:space="preserve"> funded early education to 2-year-olds by type of provider and local authority</w:t>
            </w:r>
          </w:p>
        </w:tc>
      </w:tr>
      <w:tr w:rsidR="00E02E50">
        <w:trPr>
          <w:trHeight w:hRule="exact" w:val="580"/>
        </w:trPr>
        <w:tc>
          <w:tcPr>
            <w:tcW w:w="775" w:type="dxa"/>
          </w:tcPr>
          <w:p w:rsidR="00EB4A55" w:rsidRDefault="00E94067">
            <w:pPr>
              <w:pStyle w:val="TableParagraph"/>
              <w:rPr>
                <w:sz w:val="20"/>
              </w:rPr>
            </w:pPr>
            <w:r>
              <w:rPr>
                <w:sz w:val="20"/>
              </w:rPr>
              <w:t>13LA</w:t>
            </w:r>
          </w:p>
        </w:tc>
        <w:tc>
          <w:tcPr>
            <w:tcW w:w="9357" w:type="dxa"/>
          </w:tcPr>
          <w:p w:rsidR="00EB4A55" w:rsidRDefault="00E94067">
            <w:pPr>
              <w:pStyle w:val="TableParagraph"/>
              <w:ind w:left="108" w:right="434"/>
              <w:rPr>
                <w:sz w:val="20"/>
              </w:rPr>
            </w:pPr>
            <w:r>
              <w:rPr>
                <w:sz w:val="20"/>
              </w:rPr>
              <w:t>Number of providers delivering funded early education to 3- and 4-year-olds by type of provider and local authority</w:t>
            </w:r>
          </w:p>
        </w:tc>
      </w:tr>
      <w:tr w:rsidR="00E02E50">
        <w:trPr>
          <w:trHeight w:hRule="exact" w:val="580"/>
        </w:trPr>
        <w:tc>
          <w:tcPr>
            <w:tcW w:w="775" w:type="dxa"/>
          </w:tcPr>
          <w:p w:rsidR="00EB4A55" w:rsidRDefault="00E94067">
            <w:pPr>
              <w:pStyle w:val="TableParagraph"/>
              <w:spacing w:before="58"/>
              <w:rPr>
                <w:sz w:val="20"/>
              </w:rPr>
            </w:pPr>
            <w:r>
              <w:rPr>
                <w:sz w:val="20"/>
              </w:rPr>
              <w:t>14LA</w:t>
            </w:r>
          </w:p>
        </w:tc>
        <w:tc>
          <w:tcPr>
            <w:tcW w:w="9357" w:type="dxa"/>
          </w:tcPr>
          <w:p w:rsidR="00EB4A55" w:rsidRDefault="00E94067">
            <w:pPr>
              <w:pStyle w:val="TableParagraph"/>
              <w:spacing w:before="55"/>
              <w:ind w:left="108" w:right="723"/>
              <w:rPr>
                <w:sz w:val="20"/>
              </w:rPr>
            </w:pPr>
            <w:r>
              <w:rPr>
                <w:sz w:val="20"/>
              </w:rPr>
              <w:t xml:space="preserve">Number of providers delivering extended funded </w:t>
            </w:r>
            <w:r>
              <w:rPr>
                <w:sz w:val="20"/>
              </w:rPr>
              <w:t>early education to 3- and 4-year-olds by type of provider and local authority</w:t>
            </w:r>
          </w:p>
        </w:tc>
      </w:tr>
      <w:tr w:rsidR="00E02E50">
        <w:trPr>
          <w:trHeight w:hRule="exact" w:val="747"/>
        </w:trPr>
        <w:tc>
          <w:tcPr>
            <w:tcW w:w="775" w:type="dxa"/>
          </w:tcPr>
          <w:p w:rsidR="00EB4A55" w:rsidRDefault="00E94067">
            <w:pPr>
              <w:pStyle w:val="TableParagraph"/>
              <w:rPr>
                <w:sz w:val="20"/>
              </w:rPr>
            </w:pPr>
            <w:r>
              <w:rPr>
                <w:sz w:val="20"/>
              </w:rPr>
              <w:t>15LA</w:t>
            </w:r>
          </w:p>
        </w:tc>
        <w:tc>
          <w:tcPr>
            <w:tcW w:w="9357" w:type="dxa"/>
          </w:tcPr>
          <w:p w:rsidR="00EB4A55" w:rsidRDefault="00E94067">
            <w:pPr>
              <w:pStyle w:val="TableParagraph"/>
              <w:ind w:left="108" w:right="724"/>
              <w:jc w:val="both"/>
              <w:rPr>
                <w:sz w:val="20"/>
              </w:rPr>
            </w:pPr>
            <w:r>
              <w:rPr>
                <w:sz w:val="20"/>
              </w:rPr>
              <w:t>Number and percentage of 2-year-old children benefiting from funded early education in private, voluntary and independent providers, and in maintained nursery, primary, sec</w:t>
            </w:r>
            <w:r>
              <w:rPr>
                <w:sz w:val="20"/>
              </w:rPr>
              <w:t>ondary and</w:t>
            </w:r>
            <w:r>
              <w:rPr>
                <w:spacing w:val="-32"/>
                <w:sz w:val="20"/>
              </w:rPr>
              <w:t xml:space="preserve"> </w:t>
            </w:r>
            <w:r>
              <w:rPr>
                <w:sz w:val="20"/>
              </w:rPr>
              <w:t xml:space="preserve">special schools, by </w:t>
            </w:r>
            <w:proofErr w:type="spellStart"/>
            <w:r>
              <w:rPr>
                <w:sz w:val="20"/>
              </w:rPr>
              <w:t>Ofsted</w:t>
            </w:r>
            <w:proofErr w:type="spellEnd"/>
            <w:r>
              <w:rPr>
                <w:sz w:val="20"/>
              </w:rPr>
              <w:t xml:space="preserve"> inspection rating and local</w:t>
            </w:r>
            <w:r>
              <w:rPr>
                <w:spacing w:val="-15"/>
                <w:sz w:val="20"/>
              </w:rPr>
              <w:t xml:space="preserve"> </w:t>
            </w:r>
            <w:r>
              <w:rPr>
                <w:sz w:val="20"/>
              </w:rPr>
              <w:t>authority</w:t>
            </w:r>
          </w:p>
        </w:tc>
      </w:tr>
    </w:tbl>
    <w:tbl>
      <w:tblPr>
        <w:tblpPr w:leftFromText="180" w:rightFromText="180" w:vertAnchor="text" w:horzAnchor="margin" w:tblpXSpec="right" w:tblpY="226"/>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75"/>
        <w:gridCol w:w="9415"/>
      </w:tblGrid>
      <w:tr w:rsidR="00E02E50" w:rsidTr="0086065A">
        <w:trPr>
          <w:trHeight w:hRule="exact" w:val="746"/>
        </w:trPr>
        <w:tc>
          <w:tcPr>
            <w:tcW w:w="775" w:type="dxa"/>
          </w:tcPr>
          <w:p w:rsidR="0086065A" w:rsidRDefault="00E94067" w:rsidP="0086065A">
            <w:pPr>
              <w:pStyle w:val="TableParagraph"/>
              <w:spacing w:before="0" w:line="223" w:lineRule="exact"/>
              <w:ind w:left="0" w:right="106"/>
              <w:jc w:val="right"/>
              <w:rPr>
                <w:sz w:val="20"/>
              </w:rPr>
            </w:pPr>
            <w:r>
              <w:rPr>
                <w:sz w:val="20"/>
              </w:rPr>
              <w:t>16LA</w:t>
            </w:r>
          </w:p>
        </w:tc>
        <w:tc>
          <w:tcPr>
            <w:tcW w:w="9415" w:type="dxa"/>
          </w:tcPr>
          <w:p w:rsidR="0086065A" w:rsidRDefault="00E94067" w:rsidP="0086065A">
            <w:pPr>
              <w:pStyle w:val="TableParagraph"/>
              <w:spacing w:before="0"/>
              <w:ind w:left="108" w:right="193"/>
              <w:rPr>
                <w:sz w:val="20"/>
              </w:rPr>
            </w:pPr>
            <w:r>
              <w:rPr>
                <w:sz w:val="20"/>
              </w:rPr>
              <w:t xml:space="preserve">Number and percentage of 3- and 4-year-old children benefiting from funded early education in private, voluntary and independent providers, and in maintained nursery, </w:t>
            </w:r>
            <w:r>
              <w:rPr>
                <w:sz w:val="20"/>
              </w:rPr>
              <w:t xml:space="preserve">primary, secondary and special schools, by </w:t>
            </w:r>
            <w:proofErr w:type="spellStart"/>
            <w:r>
              <w:rPr>
                <w:sz w:val="20"/>
              </w:rPr>
              <w:t>Ofsted</w:t>
            </w:r>
            <w:proofErr w:type="spellEnd"/>
            <w:r>
              <w:rPr>
                <w:sz w:val="20"/>
              </w:rPr>
              <w:t xml:space="preserve"> inspection rating and local authority</w:t>
            </w:r>
          </w:p>
        </w:tc>
      </w:tr>
      <w:tr w:rsidR="00E02E50" w:rsidTr="0086065A">
        <w:trPr>
          <w:trHeight w:hRule="exact" w:val="810"/>
        </w:trPr>
        <w:tc>
          <w:tcPr>
            <w:tcW w:w="775" w:type="dxa"/>
          </w:tcPr>
          <w:p w:rsidR="0086065A" w:rsidRDefault="00E94067" w:rsidP="0086065A">
            <w:pPr>
              <w:pStyle w:val="TableParagraph"/>
              <w:spacing w:before="58"/>
              <w:ind w:left="0" w:right="106"/>
              <w:jc w:val="right"/>
              <w:rPr>
                <w:sz w:val="20"/>
              </w:rPr>
            </w:pPr>
            <w:r>
              <w:rPr>
                <w:sz w:val="20"/>
              </w:rPr>
              <w:t>17LA</w:t>
            </w:r>
          </w:p>
        </w:tc>
        <w:tc>
          <w:tcPr>
            <w:tcW w:w="9415" w:type="dxa"/>
          </w:tcPr>
          <w:p w:rsidR="0086065A" w:rsidRDefault="00E94067" w:rsidP="0086065A">
            <w:pPr>
              <w:pStyle w:val="TableParagraph"/>
              <w:spacing w:before="55"/>
              <w:ind w:left="108" w:right="237"/>
              <w:rPr>
                <w:sz w:val="20"/>
              </w:rPr>
            </w:pPr>
            <w:r>
              <w:rPr>
                <w:sz w:val="20"/>
              </w:rPr>
              <w:t xml:space="preserve">Number and percentage of 3- and 4-year-old children benefiting from extended funded early education in private, voluntary and independent providers, and in </w:t>
            </w:r>
            <w:r>
              <w:rPr>
                <w:sz w:val="20"/>
              </w:rPr>
              <w:t xml:space="preserve">maintained nursery, primary, secondary and special schools, by </w:t>
            </w:r>
            <w:proofErr w:type="spellStart"/>
            <w:r>
              <w:rPr>
                <w:sz w:val="20"/>
              </w:rPr>
              <w:t>Ofsted</w:t>
            </w:r>
            <w:proofErr w:type="spellEnd"/>
            <w:r>
              <w:rPr>
                <w:sz w:val="20"/>
              </w:rPr>
              <w:t xml:space="preserve"> inspection rating and local authority</w:t>
            </w:r>
          </w:p>
        </w:tc>
      </w:tr>
      <w:tr w:rsidR="00E02E50" w:rsidTr="0086065A">
        <w:trPr>
          <w:trHeight w:hRule="exact" w:val="581"/>
        </w:trPr>
        <w:tc>
          <w:tcPr>
            <w:tcW w:w="775" w:type="dxa"/>
          </w:tcPr>
          <w:p w:rsidR="0086065A" w:rsidRDefault="00E94067" w:rsidP="0086065A">
            <w:pPr>
              <w:pStyle w:val="TableParagraph"/>
              <w:ind w:left="0" w:right="106"/>
              <w:jc w:val="right"/>
              <w:rPr>
                <w:sz w:val="20"/>
              </w:rPr>
            </w:pPr>
            <w:r>
              <w:rPr>
                <w:sz w:val="20"/>
              </w:rPr>
              <w:t>18LA</w:t>
            </w:r>
          </w:p>
        </w:tc>
        <w:tc>
          <w:tcPr>
            <w:tcW w:w="9415" w:type="dxa"/>
          </w:tcPr>
          <w:p w:rsidR="0086065A" w:rsidRDefault="00E94067" w:rsidP="0086065A">
            <w:pPr>
              <w:pStyle w:val="TableParagraph"/>
              <w:ind w:left="108" w:right="559"/>
              <w:rPr>
                <w:sz w:val="20"/>
              </w:rPr>
            </w:pPr>
            <w:r>
              <w:rPr>
                <w:sz w:val="20"/>
              </w:rPr>
              <w:t>Number and percentage of 2-, 3- and 4-year-old children benefiting from funded early education by Special Educational Needs (SEN) provision by</w:t>
            </w:r>
            <w:r>
              <w:rPr>
                <w:sz w:val="20"/>
              </w:rPr>
              <w:t xml:space="preserve"> local authority</w:t>
            </w:r>
          </w:p>
        </w:tc>
      </w:tr>
      <w:tr w:rsidR="00E02E50" w:rsidTr="0086065A">
        <w:trPr>
          <w:trHeight w:hRule="exact" w:val="580"/>
        </w:trPr>
        <w:tc>
          <w:tcPr>
            <w:tcW w:w="775" w:type="dxa"/>
          </w:tcPr>
          <w:p w:rsidR="0086065A" w:rsidRDefault="00E94067" w:rsidP="0086065A">
            <w:pPr>
              <w:pStyle w:val="TableParagraph"/>
              <w:ind w:left="0" w:right="106"/>
              <w:jc w:val="right"/>
              <w:rPr>
                <w:sz w:val="20"/>
              </w:rPr>
            </w:pPr>
            <w:r>
              <w:rPr>
                <w:sz w:val="20"/>
              </w:rPr>
              <w:t>19LA</w:t>
            </w:r>
          </w:p>
        </w:tc>
        <w:tc>
          <w:tcPr>
            <w:tcW w:w="9415" w:type="dxa"/>
          </w:tcPr>
          <w:p w:rsidR="0086065A" w:rsidRDefault="00E94067" w:rsidP="0086065A">
            <w:pPr>
              <w:pStyle w:val="TableParagraph"/>
              <w:ind w:left="108" w:right="237"/>
              <w:rPr>
                <w:sz w:val="20"/>
              </w:rPr>
            </w:pPr>
            <w:r>
              <w:rPr>
                <w:sz w:val="20"/>
              </w:rPr>
              <w:t>Number and percentage of 3- and 4-year-old children benefiting from extended funded early education by Special Educational Needs (SEN) provision by local authority</w:t>
            </w:r>
          </w:p>
        </w:tc>
      </w:tr>
      <w:tr w:rsidR="00E02E50" w:rsidTr="0086065A">
        <w:trPr>
          <w:trHeight w:hRule="exact" w:val="580"/>
        </w:trPr>
        <w:tc>
          <w:tcPr>
            <w:tcW w:w="775" w:type="dxa"/>
          </w:tcPr>
          <w:p w:rsidR="0086065A" w:rsidRDefault="00E94067" w:rsidP="0086065A">
            <w:pPr>
              <w:pStyle w:val="TableParagraph"/>
              <w:spacing w:before="55"/>
              <w:ind w:left="0" w:right="106"/>
              <w:jc w:val="right"/>
              <w:rPr>
                <w:sz w:val="20"/>
              </w:rPr>
            </w:pPr>
            <w:r>
              <w:rPr>
                <w:sz w:val="20"/>
              </w:rPr>
              <w:t>20LA</w:t>
            </w:r>
          </w:p>
        </w:tc>
        <w:tc>
          <w:tcPr>
            <w:tcW w:w="9415" w:type="dxa"/>
          </w:tcPr>
          <w:p w:rsidR="0086065A" w:rsidRDefault="00E94067" w:rsidP="0086065A">
            <w:pPr>
              <w:pStyle w:val="TableParagraph"/>
              <w:spacing w:before="55"/>
              <w:ind w:left="108" w:right="427"/>
              <w:rPr>
                <w:sz w:val="20"/>
              </w:rPr>
            </w:pPr>
            <w:r>
              <w:rPr>
                <w:sz w:val="20"/>
              </w:rPr>
              <w:t xml:space="preserve">Number of 3- and 4-year-old children recorded as in receipt of </w:t>
            </w:r>
            <w:r>
              <w:rPr>
                <w:sz w:val="20"/>
              </w:rPr>
              <w:t>early years pupil premium by age and local authority</w:t>
            </w:r>
          </w:p>
        </w:tc>
      </w:tr>
      <w:tr w:rsidR="00E02E50" w:rsidTr="0086065A">
        <w:trPr>
          <w:trHeight w:hRule="exact" w:val="810"/>
        </w:trPr>
        <w:tc>
          <w:tcPr>
            <w:tcW w:w="775" w:type="dxa"/>
          </w:tcPr>
          <w:p w:rsidR="0086065A" w:rsidRDefault="00E94067" w:rsidP="0086065A">
            <w:pPr>
              <w:pStyle w:val="TableParagraph"/>
              <w:ind w:left="0" w:right="106"/>
              <w:jc w:val="right"/>
              <w:rPr>
                <w:sz w:val="20"/>
              </w:rPr>
            </w:pPr>
            <w:r>
              <w:rPr>
                <w:sz w:val="20"/>
              </w:rPr>
              <w:t>22LA</w:t>
            </w:r>
          </w:p>
        </w:tc>
        <w:tc>
          <w:tcPr>
            <w:tcW w:w="9415" w:type="dxa"/>
          </w:tcPr>
          <w:p w:rsidR="0086065A" w:rsidRDefault="00E94067" w:rsidP="0086065A">
            <w:pPr>
              <w:pStyle w:val="TableParagraph"/>
              <w:ind w:left="108" w:right="193"/>
              <w:rPr>
                <w:sz w:val="20"/>
              </w:rPr>
            </w:pPr>
            <w:r>
              <w:rPr>
                <w:sz w:val="20"/>
              </w:rPr>
              <w:t>Number and percentage of private, voluntary and independent providers and 2-, 3- and 4-year-old children benefiting from funded early education at private, voluntary and independent providers, with</w:t>
            </w:r>
            <w:r>
              <w:rPr>
                <w:sz w:val="20"/>
              </w:rPr>
              <w:t xml:space="preserve"> staff with graduate statuses by local authority</w:t>
            </w:r>
          </w:p>
        </w:tc>
      </w:tr>
      <w:tr w:rsidR="00E02E50" w:rsidTr="0086065A">
        <w:trPr>
          <w:trHeight w:hRule="exact" w:val="747"/>
        </w:trPr>
        <w:tc>
          <w:tcPr>
            <w:tcW w:w="775" w:type="dxa"/>
          </w:tcPr>
          <w:p w:rsidR="0086065A" w:rsidRDefault="00E94067" w:rsidP="0086065A">
            <w:pPr>
              <w:pStyle w:val="TableParagraph"/>
              <w:spacing w:before="58"/>
              <w:ind w:left="0" w:right="106"/>
              <w:jc w:val="right"/>
              <w:rPr>
                <w:sz w:val="20"/>
              </w:rPr>
            </w:pPr>
            <w:r>
              <w:rPr>
                <w:sz w:val="20"/>
              </w:rPr>
              <w:t>23LA</w:t>
            </w:r>
          </w:p>
        </w:tc>
        <w:tc>
          <w:tcPr>
            <w:tcW w:w="9415" w:type="dxa"/>
          </w:tcPr>
          <w:p w:rsidR="0086065A" w:rsidRDefault="00E94067" w:rsidP="0086065A">
            <w:pPr>
              <w:pStyle w:val="TableParagraph"/>
              <w:spacing w:before="55"/>
              <w:ind w:left="108" w:right="181"/>
              <w:rPr>
                <w:sz w:val="20"/>
              </w:rPr>
            </w:pPr>
            <w:r>
              <w:rPr>
                <w:sz w:val="20"/>
              </w:rPr>
              <w:t xml:space="preserve">Number and percentage of private, voluntary and independent providers and 3- and 4-year-old children benefiting from extended funded early education at private, voluntary and independent providers, </w:t>
            </w:r>
            <w:r>
              <w:rPr>
                <w:sz w:val="20"/>
              </w:rPr>
              <w:t>with staff with graduate statuses by local authority</w:t>
            </w:r>
          </w:p>
        </w:tc>
      </w:tr>
    </w:tbl>
    <w:p w:rsidR="00EB4A55" w:rsidRDefault="00E94067">
      <w:pPr>
        <w:jc w:val="both"/>
        <w:rPr>
          <w:sz w:val="20"/>
        </w:rPr>
        <w:sectPr w:rsidR="00EB4A55" w:rsidSect="0086065A">
          <w:pgSz w:w="11910" w:h="16840"/>
          <w:pgMar w:top="142" w:right="580" w:bottom="1240" w:left="580" w:header="0" w:footer="1058" w:gutter="0"/>
          <w:cols w:space="720"/>
        </w:sectPr>
      </w:pPr>
    </w:p>
    <w:p w:rsidR="00EB4A55" w:rsidRDefault="00E94067">
      <w:pPr>
        <w:pStyle w:val="BodyText"/>
        <w:rPr>
          <w:b/>
          <w:sz w:val="20"/>
        </w:rPr>
      </w:pPr>
    </w:p>
    <w:p w:rsidR="00EB4A55" w:rsidRDefault="00E94067">
      <w:pPr>
        <w:pStyle w:val="BodyText"/>
        <w:spacing w:before="11"/>
        <w:rPr>
          <w:b/>
          <w:sz w:val="20"/>
        </w:rPr>
      </w:pPr>
    </w:p>
    <w:p w:rsidR="00EB4A55" w:rsidRDefault="00E94067">
      <w:pPr>
        <w:pStyle w:val="BodyText"/>
        <w:ind w:left="140"/>
      </w:pPr>
      <w:r>
        <w:t>Further information on the tables can be found in the accompanying technical document.</w:t>
      </w:r>
    </w:p>
    <w:p w:rsidR="00EB4A55" w:rsidRDefault="00E94067">
      <w:pPr>
        <w:pStyle w:val="BodyText"/>
        <w:rPr>
          <w:sz w:val="20"/>
        </w:rPr>
      </w:pPr>
    </w:p>
    <w:p w:rsidR="00EB4A55" w:rsidRDefault="00E94067">
      <w:pPr>
        <w:pStyle w:val="BodyText"/>
        <w:spacing w:before="1"/>
        <w:rPr>
          <w:sz w:val="24"/>
        </w:rPr>
      </w:pPr>
    </w:p>
    <w:p w:rsidR="00EB4A55" w:rsidRDefault="00E94067">
      <w:pPr>
        <w:pStyle w:val="Heading1"/>
        <w:spacing w:before="89"/>
      </w:pPr>
      <w:r>
        <w:rPr>
          <w:noProof/>
          <w:lang w:val="en-GB" w:eastAsia="en-GB"/>
        </w:rPr>
        <w:drawing>
          <wp:anchor distT="0" distB="0" distL="0" distR="0" simplePos="0" relativeHeight="251674624" behindDoc="0" locked="0" layoutInCell="1" allowOverlap="1">
            <wp:simplePos x="0" y="0"/>
            <wp:positionH relativeFrom="page">
              <wp:posOffset>461772</wp:posOffset>
            </wp:positionH>
            <wp:positionV relativeFrom="paragraph">
              <wp:posOffset>100175</wp:posOffset>
            </wp:positionV>
            <wp:extent cx="153162" cy="148589"/>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312949" name="image26.png"/>
                    <pic:cNvPicPr/>
                  </pic:nvPicPr>
                  <pic:blipFill>
                    <a:blip r:embed="rId49" cstate="print"/>
                    <a:stretch>
                      <a:fillRect/>
                    </a:stretch>
                  </pic:blipFill>
                  <pic:spPr>
                    <a:xfrm>
                      <a:off x="0" y="0"/>
                      <a:ext cx="153162" cy="148589"/>
                    </a:xfrm>
                    <a:prstGeom prst="rect">
                      <a:avLst/>
                    </a:prstGeom>
                  </pic:spPr>
                </pic:pic>
              </a:graphicData>
            </a:graphic>
          </wp:anchor>
        </w:drawing>
      </w:r>
      <w:bookmarkStart w:id="12" w:name="_bookmark11"/>
      <w:bookmarkEnd w:id="12"/>
      <w:r>
        <w:rPr>
          <w:color w:val="0F4F75"/>
        </w:rPr>
        <w:t>Further information is available</w:t>
      </w:r>
    </w:p>
    <w:p w:rsidR="00EB4A55" w:rsidRDefault="00E94067">
      <w:pPr>
        <w:pStyle w:val="BodyText"/>
        <w:spacing w:before="162" w:line="288" w:lineRule="auto"/>
        <w:ind w:left="140" w:right="427"/>
      </w:pPr>
      <w:r>
        <w:t xml:space="preserve">Data on funded early education is available for </w:t>
      </w:r>
      <w:r>
        <w:t>Scotland, Wales and Northern Ireland. Links to these and other related statistics can be found in the accompanying technical document</w:t>
      </w:r>
      <w:bookmarkStart w:id="13" w:name="_bookmark12"/>
      <w:bookmarkEnd w:id="13"/>
      <w:r>
        <w:t>.</w:t>
      </w:r>
    </w:p>
    <w:p w:rsidR="00EB4A55" w:rsidRDefault="00E94067">
      <w:pPr>
        <w:pStyle w:val="Heading1"/>
        <w:spacing w:before="158"/>
      </w:pPr>
      <w:r>
        <w:rPr>
          <w:noProof/>
          <w:lang w:val="en-GB" w:eastAsia="en-GB"/>
        </w:rPr>
        <w:drawing>
          <wp:anchor distT="0" distB="0" distL="0" distR="0" simplePos="0" relativeHeight="251675648" behindDoc="0" locked="0" layoutInCell="1" allowOverlap="1">
            <wp:simplePos x="0" y="0"/>
            <wp:positionH relativeFrom="page">
              <wp:posOffset>461772</wp:posOffset>
            </wp:positionH>
            <wp:positionV relativeFrom="paragraph">
              <wp:posOffset>140942</wp:posOffset>
            </wp:positionV>
            <wp:extent cx="153162" cy="154686"/>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85467" name="image27.png"/>
                    <pic:cNvPicPr/>
                  </pic:nvPicPr>
                  <pic:blipFill>
                    <a:blip r:embed="rId50" cstate="print"/>
                    <a:stretch>
                      <a:fillRect/>
                    </a:stretch>
                  </pic:blipFill>
                  <pic:spPr>
                    <a:xfrm>
                      <a:off x="0" y="0"/>
                      <a:ext cx="153162" cy="154686"/>
                    </a:xfrm>
                    <a:prstGeom prst="rect">
                      <a:avLst/>
                    </a:prstGeom>
                  </pic:spPr>
                </pic:pic>
              </a:graphicData>
            </a:graphic>
          </wp:anchor>
        </w:drawing>
      </w:r>
      <w:r>
        <w:rPr>
          <w:color w:val="0F4F75"/>
        </w:rPr>
        <w:t>National Statistics</w:t>
      </w:r>
    </w:p>
    <w:p w:rsidR="00EB4A55" w:rsidRDefault="00E94067">
      <w:pPr>
        <w:pStyle w:val="BodyText"/>
        <w:spacing w:before="165" w:line="252" w:lineRule="auto"/>
        <w:ind w:left="140" w:right="317"/>
      </w:pPr>
      <w:r>
        <w:t xml:space="preserve">The United Kingdom Statistics Authority designated these statistics as National Statistics in </w:t>
      </w:r>
      <w:hyperlink r:id="rId51" w:history="1">
        <w:r>
          <w:rPr>
            <w:color w:val="0000FF"/>
            <w:u w:val="single" w:color="0000FF"/>
          </w:rPr>
          <w:t>July 2012</w:t>
        </w:r>
      </w:hyperlink>
      <w:r>
        <w:t>, in accordance with the Statistics and Registration S</w:t>
      </w:r>
      <w:r>
        <w:t>ervice Act 2007 and signifying compliance with the Code of Practice for Statistics.</w:t>
      </w:r>
    </w:p>
    <w:p w:rsidR="00EB4A55" w:rsidRDefault="00E94067">
      <w:pPr>
        <w:pStyle w:val="BodyText"/>
        <w:spacing w:before="159"/>
        <w:ind w:left="140"/>
      </w:pPr>
      <w:r>
        <w:t>Designation can be broadly interpreted to mean that the statistics:</w:t>
      </w:r>
    </w:p>
    <w:p w:rsidR="00EB4A55" w:rsidRDefault="00E94067">
      <w:pPr>
        <w:pStyle w:val="ListParagraph"/>
        <w:numPr>
          <w:ilvl w:val="0"/>
          <w:numId w:val="1"/>
        </w:numPr>
        <w:tabs>
          <w:tab w:val="left" w:pos="860"/>
          <w:tab w:val="left" w:pos="861"/>
        </w:tabs>
        <w:spacing w:before="173"/>
      </w:pPr>
      <w:r>
        <w:t>meet identified user</w:t>
      </w:r>
      <w:r>
        <w:rPr>
          <w:spacing w:val="-8"/>
        </w:rPr>
        <w:t xml:space="preserve"> </w:t>
      </w:r>
      <w:r>
        <w:t>needs;</w:t>
      </w:r>
    </w:p>
    <w:p w:rsidR="00EB4A55" w:rsidRDefault="00E94067">
      <w:pPr>
        <w:pStyle w:val="ListParagraph"/>
        <w:numPr>
          <w:ilvl w:val="0"/>
          <w:numId w:val="1"/>
        </w:numPr>
        <w:tabs>
          <w:tab w:val="left" w:pos="860"/>
          <w:tab w:val="left" w:pos="861"/>
        </w:tabs>
        <w:spacing w:before="172"/>
      </w:pPr>
      <w:r>
        <w:t>are well explained and readily</w:t>
      </w:r>
      <w:r>
        <w:rPr>
          <w:spacing w:val="-10"/>
        </w:rPr>
        <w:t xml:space="preserve"> </w:t>
      </w:r>
      <w:r>
        <w:t>accessible;</w:t>
      </w:r>
    </w:p>
    <w:p w:rsidR="00EB4A55" w:rsidRDefault="00E94067">
      <w:pPr>
        <w:pStyle w:val="ListParagraph"/>
        <w:numPr>
          <w:ilvl w:val="0"/>
          <w:numId w:val="1"/>
        </w:numPr>
        <w:tabs>
          <w:tab w:val="left" w:pos="860"/>
          <w:tab w:val="left" w:pos="861"/>
        </w:tabs>
        <w:spacing w:before="169"/>
      </w:pPr>
      <w:r>
        <w:t>are produced according to sound m</w:t>
      </w:r>
      <w:r>
        <w:t>ethods,</w:t>
      </w:r>
      <w:r>
        <w:rPr>
          <w:spacing w:val="-6"/>
        </w:rPr>
        <w:t xml:space="preserve"> </w:t>
      </w:r>
      <w:r>
        <w:t>and</w:t>
      </w:r>
    </w:p>
    <w:p w:rsidR="00EB4A55" w:rsidRDefault="00E94067">
      <w:pPr>
        <w:pStyle w:val="ListParagraph"/>
        <w:numPr>
          <w:ilvl w:val="0"/>
          <w:numId w:val="1"/>
        </w:numPr>
        <w:tabs>
          <w:tab w:val="left" w:pos="860"/>
          <w:tab w:val="left" w:pos="861"/>
        </w:tabs>
        <w:spacing w:before="171"/>
      </w:pPr>
      <w:proofErr w:type="gramStart"/>
      <w:r>
        <w:t>are</w:t>
      </w:r>
      <w:proofErr w:type="gramEnd"/>
      <w:r>
        <w:t xml:space="preserve"> managed impartially and objectively in the public</w:t>
      </w:r>
      <w:r>
        <w:rPr>
          <w:spacing w:val="-21"/>
        </w:rPr>
        <w:t xml:space="preserve"> </w:t>
      </w:r>
      <w:r>
        <w:t>interest.</w:t>
      </w:r>
    </w:p>
    <w:p w:rsidR="00EB4A55" w:rsidRDefault="00E94067">
      <w:pPr>
        <w:pStyle w:val="BodyText"/>
        <w:spacing w:before="169" w:line="252" w:lineRule="auto"/>
        <w:ind w:left="140" w:right="403"/>
      </w:pPr>
      <w:r>
        <w:t>Once statistics have been designated as National Statistics it is a statutory requirement that the Code of Practice shall continue to be observed. Information on improvements made to these statistics to continue their compliance with the Code of Practice a</w:t>
      </w:r>
      <w:r>
        <w:t xml:space="preserve">re provided in the accompanying technical document. The Department has a set of </w:t>
      </w:r>
      <w:hyperlink r:id="rId52" w:history="1">
        <w:r>
          <w:rPr>
            <w:color w:val="0000FF"/>
            <w:u w:val="single" w:color="0000FF"/>
          </w:rPr>
          <w:t xml:space="preserve">statistical policies </w:t>
        </w:r>
      </w:hyperlink>
      <w:r>
        <w:t>in line with the Cod</w:t>
      </w:r>
      <w:r>
        <w:t>e of Practice for Statistics.</w:t>
      </w:r>
    </w:p>
    <w:p w:rsidR="00EB4A55" w:rsidRDefault="00E94067">
      <w:pPr>
        <w:pStyle w:val="Heading1"/>
        <w:spacing w:before="159"/>
      </w:pPr>
      <w:r>
        <w:rPr>
          <w:noProof/>
          <w:lang w:val="en-GB" w:eastAsia="en-GB"/>
        </w:rPr>
        <w:drawing>
          <wp:anchor distT="0" distB="0" distL="0" distR="0" simplePos="0" relativeHeight="251676672" behindDoc="0" locked="0" layoutInCell="1" allowOverlap="1">
            <wp:simplePos x="0" y="0"/>
            <wp:positionH relativeFrom="page">
              <wp:posOffset>460248</wp:posOffset>
            </wp:positionH>
            <wp:positionV relativeFrom="paragraph">
              <wp:posOffset>140942</wp:posOffset>
            </wp:positionV>
            <wp:extent cx="154686" cy="154686"/>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607281" name="image28.png"/>
                    <pic:cNvPicPr/>
                  </pic:nvPicPr>
                  <pic:blipFill>
                    <a:blip r:embed="rId53" cstate="print"/>
                    <a:stretch>
                      <a:fillRect/>
                    </a:stretch>
                  </pic:blipFill>
                  <pic:spPr>
                    <a:xfrm>
                      <a:off x="0" y="0"/>
                      <a:ext cx="154686" cy="154686"/>
                    </a:xfrm>
                    <a:prstGeom prst="rect">
                      <a:avLst/>
                    </a:prstGeom>
                  </pic:spPr>
                </pic:pic>
              </a:graphicData>
            </a:graphic>
          </wp:anchor>
        </w:drawing>
      </w:r>
      <w:bookmarkStart w:id="14" w:name="_bookmark13"/>
      <w:bookmarkEnd w:id="14"/>
      <w:r>
        <w:rPr>
          <w:color w:val="0F4F75"/>
        </w:rPr>
        <w:t>Technical information</w:t>
      </w:r>
    </w:p>
    <w:p w:rsidR="00EB4A55" w:rsidRDefault="00E94067">
      <w:pPr>
        <w:pStyle w:val="BodyText"/>
        <w:spacing w:before="165" w:line="249" w:lineRule="auto"/>
        <w:ind w:left="140" w:right="281"/>
      </w:pPr>
      <w:r>
        <w:t>A technical document accompanies this publication. This provides further information on the data sources, their coverage and quality and explains the methodology used in producing the data, including how</w:t>
      </w:r>
      <w:r>
        <w:t xml:space="preserve"> it is validated and processed.</w:t>
      </w:r>
    </w:p>
    <w:p w:rsidR="00EB4A55" w:rsidRDefault="00E94067">
      <w:pPr>
        <w:spacing w:line="249" w:lineRule="auto"/>
        <w:sectPr w:rsidR="00EB4A55">
          <w:pgSz w:w="11910" w:h="16840"/>
          <w:pgMar w:top="920" w:right="580" w:bottom="1240" w:left="580" w:header="0" w:footer="1058" w:gutter="0"/>
          <w:cols w:space="720"/>
        </w:sectPr>
      </w:pPr>
    </w:p>
    <w:p w:rsidR="00EB4A55" w:rsidRDefault="00E94067">
      <w:pPr>
        <w:pStyle w:val="Heading1"/>
        <w:spacing w:before="70"/>
        <w:ind w:left="688" w:right="8154"/>
        <w:jc w:val="center"/>
      </w:pPr>
      <w:r>
        <w:rPr>
          <w:noProof/>
          <w:lang w:val="en-GB" w:eastAsia="en-GB"/>
        </w:rPr>
        <w:lastRenderedPageBreak/>
        <w:drawing>
          <wp:anchor distT="0" distB="0" distL="0" distR="0" simplePos="0" relativeHeight="251677696" behindDoc="0" locked="0" layoutInCell="1" allowOverlap="1">
            <wp:simplePos x="0" y="0"/>
            <wp:positionH relativeFrom="page">
              <wp:posOffset>469391</wp:posOffset>
            </wp:positionH>
            <wp:positionV relativeFrom="paragraph">
              <wp:posOffset>85696</wp:posOffset>
            </wp:positionV>
            <wp:extent cx="258317" cy="154685"/>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415676" name="image29.png"/>
                    <pic:cNvPicPr/>
                  </pic:nvPicPr>
                  <pic:blipFill>
                    <a:blip r:embed="rId54" cstate="print"/>
                    <a:stretch>
                      <a:fillRect/>
                    </a:stretch>
                  </pic:blipFill>
                  <pic:spPr>
                    <a:xfrm>
                      <a:off x="0" y="0"/>
                      <a:ext cx="258317" cy="154685"/>
                    </a:xfrm>
                    <a:prstGeom prst="rect">
                      <a:avLst/>
                    </a:prstGeom>
                  </pic:spPr>
                </pic:pic>
              </a:graphicData>
            </a:graphic>
          </wp:anchor>
        </w:drawing>
      </w:r>
      <w:bookmarkStart w:id="15" w:name="_bookmark14"/>
      <w:bookmarkEnd w:id="15"/>
      <w:r>
        <w:rPr>
          <w:color w:val="0F4F75"/>
        </w:rPr>
        <w:t>Get in touch</w:t>
      </w:r>
    </w:p>
    <w:p w:rsidR="00EB4A55" w:rsidRDefault="00E94067">
      <w:pPr>
        <w:pStyle w:val="Heading2"/>
        <w:spacing w:before="163"/>
        <w:ind w:left="140"/>
      </w:pPr>
      <w:bookmarkStart w:id="16" w:name="_bookmark15"/>
      <w:bookmarkEnd w:id="16"/>
      <w:r>
        <w:rPr>
          <w:color w:val="0F4F75"/>
        </w:rPr>
        <w:t>Media enquiries</w:t>
      </w:r>
    </w:p>
    <w:p w:rsidR="00EB4A55" w:rsidRDefault="00E94067">
      <w:pPr>
        <w:pStyle w:val="BodyText"/>
        <w:spacing w:before="62" w:line="249" w:lineRule="auto"/>
        <w:ind w:left="140" w:right="722"/>
      </w:pPr>
      <w:r>
        <w:t>Press Office News Desk, Department for Education, Sanctuary Buildings, Great Smith Street, London SW1P 3BT. Tel: 020 7783 8300</w:t>
      </w:r>
    </w:p>
    <w:p w:rsidR="00EB4A55" w:rsidRDefault="00E94067">
      <w:pPr>
        <w:pStyle w:val="Heading2"/>
        <w:spacing w:before="162"/>
        <w:ind w:left="140"/>
      </w:pPr>
      <w:bookmarkStart w:id="17" w:name="_bookmark16"/>
      <w:bookmarkEnd w:id="17"/>
      <w:r>
        <w:rPr>
          <w:color w:val="0F4F75"/>
        </w:rPr>
        <w:t>Other enquiries/feedback</w:t>
      </w:r>
    </w:p>
    <w:p w:rsidR="00EB4A55" w:rsidRDefault="00E94067">
      <w:pPr>
        <w:pStyle w:val="BodyText"/>
        <w:spacing w:before="59"/>
        <w:ind w:left="140"/>
      </w:pPr>
      <w:r>
        <w:t xml:space="preserve">Email: </w:t>
      </w:r>
      <w:hyperlink r:id="rId55" w:history="1">
        <w:r>
          <w:rPr>
            <w:color w:val="0000FF"/>
            <w:u w:val="single" w:color="0000FF"/>
          </w:rPr>
          <w:t>EarlyYears.STATISTICS@education.gov.uk</w:t>
        </w:r>
      </w:hyperlink>
    </w:p>
    <w:p w:rsidR="00EB4A55" w:rsidRDefault="00E94067">
      <w:pPr>
        <w:sectPr w:rsidR="00EB4A55">
          <w:pgSz w:w="11910" w:h="16840"/>
          <w:pgMar w:top="840" w:right="580" w:bottom="1240" w:left="580" w:header="0" w:footer="1058" w:gutter="0"/>
          <w:cols w:space="720"/>
        </w:sectPr>
      </w:pPr>
    </w:p>
    <w:p w:rsidR="00EB4A55" w:rsidRDefault="00E94067">
      <w:pPr>
        <w:tabs>
          <w:tab w:val="left" w:pos="9096"/>
        </w:tabs>
        <w:ind w:left="100"/>
        <w:rPr>
          <w:sz w:val="20"/>
        </w:rPr>
      </w:pPr>
      <w:r>
        <w:rPr>
          <w:noProof/>
          <w:position w:val="1"/>
          <w:sz w:val="20"/>
          <w:lang w:val="en-GB" w:eastAsia="en-GB"/>
        </w:rPr>
        <w:lastRenderedPageBreak/>
        <w:drawing>
          <wp:inline distT="0" distB="0" distL="0" distR="0">
            <wp:extent cx="1471930" cy="868679"/>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021306" name="image30.png"/>
                    <pic:cNvPicPr/>
                  </pic:nvPicPr>
                  <pic:blipFill>
                    <a:blip r:embed="rId56" cstate="print"/>
                    <a:stretch>
                      <a:fillRect/>
                    </a:stretch>
                  </pic:blipFill>
                  <pic:spPr>
                    <a:xfrm>
                      <a:off x="0" y="0"/>
                      <a:ext cx="1471930" cy="868679"/>
                    </a:xfrm>
                    <a:prstGeom prst="rect">
                      <a:avLst/>
                    </a:prstGeom>
                  </pic:spPr>
                </pic:pic>
              </a:graphicData>
            </a:graphic>
          </wp:inline>
        </w:drawing>
      </w:r>
      <w:r>
        <w:rPr>
          <w:position w:val="1"/>
          <w:sz w:val="20"/>
        </w:rPr>
        <w:tab/>
      </w:r>
      <w:r>
        <w:rPr>
          <w:noProof/>
          <w:sz w:val="20"/>
          <w:lang w:val="en-GB" w:eastAsia="en-GB"/>
        </w:rPr>
        <w:drawing>
          <wp:inline distT="0" distB="0" distL="0" distR="0">
            <wp:extent cx="933451" cy="914400"/>
            <wp:effectExtent l="0" t="0" r="0" b="0"/>
            <wp:docPr id="61"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702233" name="image31.jpeg"/>
                    <pic:cNvPicPr/>
                  </pic:nvPicPr>
                  <pic:blipFill>
                    <a:blip r:embed="rId57" cstate="print"/>
                    <a:stretch>
                      <a:fillRect/>
                    </a:stretch>
                  </pic:blipFill>
                  <pic:spPr>
                    <a:xfrm>
                      <a:off x="0" y="0"/>
                      <a:ext cx="933451" cy="914400"/>
                    </a:xfrm>
                    <a:prstGeom prst="rect">
                      <a:avLst/>
                    </a:prstGeom>
                  </pic:spPr>
                </pic:pic>
              </a:graphicData>
            </a:graphic>
          </wp:inline>
        </w:drawing>
      </w: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rPr>
          <w:sz w:val="20"/>
        </w:rPr>
      </w:pPr>
    </w:p>
    <w:p w:rsidR="00EB4A55" w:rsidRDefault="00E94067">
      <w:pPr>
        <w:pStyle w:val="BodyText"/>
        <w:spacing w:before="8"/>
        <w:rPr>
          <w:sz w:val="21"/>
        </w:rPr>
      </w:pPr>
    </w:p>
    <w:p w:rsidR="00EB4A55" w:rsidRDefault="00E94067">
      <w:pPr>
        <w:pStyle w:val="BodyText"/>
        <w:spacing w:before="1"/>
        <w:ind w:left="100"/>
        <w:jc w:val="both"/>
      </w:pPr>
      <w:r>
        <w:rPr>
          <w:color w:val="0D0D0D"/>
        </w:rPr>
        <w:t>© Crown copyright 2019</w:t>
      </w:r>
    </w:p>
    <w:p w:rsidR="00EB4A55" w:rsidRDefault="00E94067">
      <w:pPr>
        <w:pStyle w:val="BodyText"/>
        <w:spacing w:before="169" w:line="288" w:lineRule="auto"/>
        <w:ind w:left="100" w:right="3619"/>
        <w:jc w:val="both"/>
      </w:pPr>
      <w:r>
        <w:t xml:space="preserve">This publication (not including logos) is licensed under the terms of the Open Government </w:t>
      </w:r>
      <w:proofErr w:type="spellStart"/>
      <w:r>
        <w:t>Licence</w:t>
      </w:r>
      <w:proofErr w:type="spellEnd"/>
      <w:r>
        <w:t xml:space="preserve"> v3.0</w:t>
      </w:r>
      <w:r>
        <w:t xml:space="preserve"> except where otherwise stated. Where we have identified any third party copyright information you will need to obtain permission from the copyright holders concerned.</w:t>
      </w:r>
    </w:p>
    <w:p w:rsidR="00EB4A55" w:rsidRDefault="00E94067">
      <w:pPr>
        <w:pStyle w:val="BodyText"/>
        <w:spacing w:before="9"/>
        <w:rPr>
          <w:sz w:val="20"/>
        </w:rPr>
      </w:pPr>
    </w:p>
    <w:p w:rsidR="00EB4A55" w:rsidRDefault="00E94067">
      <w:pPr>
        <w:pStyle w:val="BodyText"/>
        <w:ind w:left="100"/>
        <w:jc w:val="both"/>
      </w:pPr>
      <w:r>
        <w:rPr>
          <w:color w:val="0D0D0D"/>
        </w:rPr>
        <w:t xml:space="preserve">To view this </w:t>
      </w:r>
      <w:proofErr w:type="spellStart"/>
      <w:r>
        <w:rPr>
          <w:color w:val="0D0D0D"/>
        </w:rPr>
        <w:t>licence</w:t>
      </w:r>
      <w:proofErr w:type="spellEnd"/>
      <w:r>
        <w:rPr>
          <w:color w:val="0D0D0D"/>
        </w:rPr>
        <w:t>:</w:t>
      </w:r>
    </w:p>
    <w:p w:rsidR="00EB4A55" w:rsidRDefault="00E94067">
      <w:pPr>
        <w:pStyle w:val="BodyText"/>
        <w:tabs>
          <w:tab w:val="left" w:pos="1518"/>
        </w:tabs>
        <w:spacing w:before="51" w:line="288" w:lineRule="auto"/>
        <w:ind w:left="383" w:right="2391"/>
      </w:pPr>
      <w:proofErr w:type="gramStart"/>
      <w:r>
        <w:rPr>
          <w:color w:val="0D0D0D"/>
        </w:rPr>
        <w:t>visit</w:t>
      </w:r>
      <w:proofErr w:type="gramEnd"/>
      <w:r>
        <w:rPr>
          <w:color w:val="0D0D0D"/>
        </w:rPr>
        <w:tab/>
      </w:r>
      <w:hyperlink r:id="rId58" w:history="1">
        <w:r>
          <w:rPr>
            <w:color w:val="0000FF"/>
            <w:spacing w:val="-1"/>
            <w:u w:val="single" w:color="0000FF"/>
          </w:rPr>
          <w:t>www.nationalarchives.gov.uk/doc/open-government-licence/version/3</w:t>
        </w:r>
      </w:hyperlink>
      <w:r>
        <w:rPr>
          <w:color w:val="0000FF"/>
          <w:spacing w:val="-1"/>
          <w:u w:val="single" w:color="0000FF"/>
        </w:rPr>
        <w:t xml:space="preserve"> </w:t>
      </w:r>
      <w:r>
        <w:rPr>
          <w:color w:val="0D0D0D"/>
        </w:rPr>
        <w:t>email</w:t>
      </w:r>
      <w:r>
        <w:rPr>
          <w:color w:val="0D0D0D"/>
        </w:rPr>
        <w:tab/>
      </w:r>
      <w:hyperlink r:id="rId59" w:history="1">
        <w:r>
          <w:rPr>
            <w:color w:val="0000FF"/>
            <w:u w:val="single" w:color="0000FF"/>
          </w:rPr>
          <w:t>psi@nationalarchives.gsi.gov.uk</w:t>
        </w:r>
      </w:hyperlink>
    </w:p>
    <w:p w:rsidR="00EB4A55" w:rsidRDefault="00E94067">
      <w:pPr>
        <w:pStyle w:val="BodyText"/>
        <w:tabs>
          <w:tab w:val="left" w:pos="1518"/>
        </w:tabs>
        <w:spacing w:before="2"/>
        <w:ind w:left="383"/>
      </w:pPr>
      <w:proofErr w:type="gramStart"/>
      <w:r>
        <w:rPr>
          <w:color w:val="0D0D0D"/>
        </w:rPr>
        <w:t>write</w:t>
      </w:r>
      <w:proofErr w:type="gramEnd"/>
      <w:r>
        <w:rPr>
          <w:color w:val="0D0D0D"/>
          <w:spacing w:val="-1"/>
        </w:rPr>
        <w:t xml:space="preserve"> </w:t>
      </w:r>
      <w:r>
        <w:rPr>
          <w:color w:val="0D0D0D"/>
        </w:rPr>
        <w:t>t</w:t>
      </w:r>
      <w:r>
        <w:rPr>
          <w:color w:val="0D0D0D"/>
        </w:rPr>
        <w:t>o</w:t>
      </w:r>
      <w:r>
        <w:rPr>
          <w:color w:val="0D0D0D"/>
        </w:rPr>
        <w:tab/>
        <w:t>Information Policy Team, The National Archives, Kew, London, TW9</w:t>
      </w:r>
      <w:r>
        <w:rPr>
          <w:color w:val="0D0D0D"/>
          <w:spacing w:val="-20"/>
        </w:rPr>
        <w:t xml:space="preserve"> </w:t>
      </w:r>
      <w:r>
        <w:rPr>
          <w:color w:val="0D0D0D"/>
        </w:rPr>
        <w:t>4DU</w:t>
      </w:r>
    </w:p>
    <w:p w:rsidR="00EB4A55" w:rsidRDefault="00E94067">
      <w:pPr>
        <w:pStyle w:val="BodyText"/>
        <w:spacing w:before="1"/>
        <w:rPr>
          <w:sz w:val="25"/>
        </w:rPr>
      </w:pPr>
    </w:p>
    <w:p w:rsidR="00EB4A55" w:rsidRDefault="00E94067">
      <w:pPr>
        <w:pStyle w:val="BodyText"/>
        <w:ind w:left="100"/>
        <w:jc w:val="both"/>
      </w:pPr>
      <w:r>
        <w:rPr>
          <w:color w:val="0D0D0D"/>
        </w:rPr>
        <w:t>About this publication:</w:t>
      </w:r>
    </w:p>
    <w:p w:rsidR="00EB4A55" w:rsidRDefault="00E94067">
      <w:pPr>
        <w:pStyle w:val="BodyText"/>
        <w:spacing w:before="49" w:line="288" w:lineRule="auto"/>
        <w:ind w:left="1377" w:right="1764" w:hanging="995"/>
      </w:pPr>
      <w:r>
        <w:rPr>
          <w:color w:val="0D0D0D"/>
        </w:rPr>
        <w:t xml:space="preserve">enquiries Children and Early Years Statistics, Data Insight and Statistics Division, Department for Education, Level 2 Riverside, Bishopsgate House, </w:t>
      </w:r>
      <w:proofErr w:type="spellStart"/>
      <w:r>
        <w:rPr>
          <w:color w:val="0D0D0D"/>
        </w:rPr>
        <w:t>Feethams</w:t>
      </w:r>
      <w:proofErr w:type="spellEnd"/>
      <w:r>
        <w:rPr>
          <w:color w:val="0D0D0D"/>
        </w:rPr>
        <w:t>, D</w:t>
      </w:r>
      <w:r>
        <w:rPr>
          <w:color w:val="0D0D0D"/>
        </w:rPr>
        <w:t>arlington, DL1 5QE</w:t>
      </w:r>
    </w:p>
    <w:p w:rsidR="00EB4A55" w:rsidRDefault="00E94067">
      <w:pPr>
        <w:pStyle w:val="BodyText"/>
        <w:spacing w:before="2" w:line="288" w:lineRule="auto"/>
        <w:ind w:left="1377" w:right="194"/>
      </w:pPr>
      <w:hyperlink r:id="rId60" w:history="1">
        <w:r>
          <w:rPr>
            <w:color w:val="0000FF"/>
            <w:u w:val="single" w:color="0000FF"/>
          </w:rPr>
          <w:t>EarlyYears.STATISTICS@education.gov.uk</w:t>
        </w:r>
      </w:hyperlink>
      <w:r>
        <w:rPr>
          <w:color w:val="0000FF"/>
          <w:u w:val="single" w:color="0000FF"/>
        </w:rPr>
        <w:t xml:space="preserve"> </w:t>
      </w:r>
      <w:hyperlink r:id="rId61" w:history="1">
        <w:r>
          <w:rPr>
            <w:color w:val="0000FF"/>
            <w:u w:val="single" w:color="0000FF"/>
          </w:rPr>
          <w:t>https://www.gov.uk/government/statistics/announcements/provision-for-children-under-five-in-</w:t>
        </w:r>
      </w:hyperlink>
      <w:r>
        <w:rPr>
          <w:color w:val="0000FF"/>
          <w:u w:val="single" w:color="0000FF"/>
        </w:rPr>
        <w:t xml:space="preserve"> </w:t>
      </w:r>
      <w:hyperlink r:id="rId62" w:history="1">
        <w:r>
          <w:rPr>
            <w:color w:val="0000FF"/>
            <w:u w:val="single" w:color="0000FF"/>
          </w:rPr>
          <w:t>england-january-2019</w:t>
        </w:r>
      </w:hyperlink>
    </w:p>
    <w:p w:rsidR="00EB4A55" w:rsidRDefault="00E94067">
      <w:pPr>
        <w:pStyle w:val="BodyText"/>
        <w:spacing w:before="8"/>
        <w:rPr>
          <w:sz w:val="12"/>
        </w:rPr>
      </w:pPr>
    </w:p>
    <w:p w:rsidR="00EB4A55" w:rsidRDefault="00E94067">
      <w:pPr>
        <w:pStyle w:val="BodyText"/>
        <w:tabs>
          <w:tab w:val="left" w:pos="1518"/>
        </w:tabs>
        <w:spacing w:before="93"/>
        <w:ind w:left="100"/>
      </w:pPr>
      <w:r>
        <w:rPr>
          <w:noProof/>
          <w:lang w:val="en-GB" w:eastAsia="en-GB"/>
        </w:rPr>
        <w:drawing>
          <wp:anchor distT="0" distB="0" distL="0" distR="0" simplePos="0" relativeHeight="251679744" behindDoc="0" locked="0" layoutInCell="1" allowOverlap="1">
            <wp:simplePos x="0" y="0"/>
            <wp:positionH relativeFrom="page">
              <wp:posOffset>3226435</wp:posOffset>
            </wp:positionH>
            <wp:positionV relativeFrom="paragraph">
              <wp:posOffset>481303</wp:posOffset>
            </wp:positionV>
            <wp:extent cx="270319" cy="270319"/>
            <wp:effectExtent l="0" t="0" r="0" b="0"/>
            <wp:wrapNone/>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612187" name="image32.png"/>
                    <pic:cNvPicPr/>
                  </pic:nvPicPr>
                  <pic:blipFill>
                    <a:blip r:embed="rId63" cstate="print"/>
                    <a:stretch>
                      <a:fillRect/>
                    </a:stretch>
                  </pic:blipFill>
                  <pic:spPr>
                    <a:xfrm>
                      <a:off x="0" y="0"/>
                      <a:ext cx="270319" cy="270319"/>
                    </a:xfrm>
                    <a:prstGeom prst="rect">
                      <a:avLst/>
                    </a:prstGeom>
                  </pic:spPr>
                </pic:pic>
              </a:graphicData>
            </a:graphic>
          </wp:anchor>
        </w:drawing>
      </w:r>
      <w:r>
        <w:rPr>
          <w:color w:val="0D0D0D"/>
        </w:rPr>
        <w:t>Reference:</w:t>
      </w:r>
      <w:r>
        <w:rPr>
          <w:color w:val="0D0D0D"/>
        </w:rPr>
        <w:tab/>
        <w:t>[Provision for children under five in England: January</w:t>
      </w:r>
      <w:r>
        <w:rPr>
          <w:color w:val="0D0D0D"/>
          <w:spacing w:val="-11"/>
        </w:rPr>
        <w:t xml:space="preserve"> </w:t>
      </w:r>
      <w:r>
        <w:rPr>
          <w:color w:val="0D0D0D"/>
        </w:rPr>
        <w:t>2019]</w:t>
      </w:r>
    </w:p>
    <w:p w:rsidR="00EB4A55" w:rsidRDefault="00E94067">
      <w:pPr>
        <w:pStyle w:val="BodyText"/>
        <w:rPr>
          <w:sz w:val="20"/>
        </w:rPr>
      </w:pPr>
    </w:p>
    <w:p w:rsidR="00EB4A55" w:rsidRDefault="00E94067">
      <w:pPr>
        <w:pStyle w:val="BodyText"/>
        <w:spacing w:before="4"/>
        <w:rPr>
          <w:sz w:val="12"/>
        </w:rPr>
      </w:pPr>
      <w:r>
        <w:rPr>
          <w:noProof/>
          <w:lang w:val="en-GB" w:eastAsia="en-GB"/>
        </w:rPr>
        <w:drawing>
          <wp:anchor distT="0" distB="0" distL="0" distR="0" simplePos="0" relativeHeight="251678720" behindDoc="0" locked="0" layoutInCell="1" allowOverlap="1">
            <wp:simplePos x="0" y="0"/>
            <wp:positionH relativeFrom="page">
              <wp:posOffset>706119</wp:posOffset>
            </wp:positionH>
            <wp:positionV relativeFrom="paragraph">
              <wp:posOffset>115171</wp:posOffset>
            </wp:positionV>
            <wp:extent cx="339289" cy="274320"/>
            <wp:effectExtent l="0" t="0" r="0" b="0"/>
            <wp:wrapTopAndBottom/>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64" cstate="print"/>
                    <a:stretch>
                      <a:fillRect/>
                    </a:stretch>
                  </pic:blipFill>
                  <pic:spPr>
                    <a:xfrm>
                      <a:off x="0" y="0"/>
                      <a:ext cx="339289" cy="274320"/>
                    </a:xfrm>
                    <a:prstGeom prst="rect">
                      <a:avLst/>
                    </a:prstGeom>
                  </pic:spPr>
                </pic:pic>
              </a:graphicData>
            </a:graphic>
          </wp:anchor>
        </w:drawing>
      </w:r>
      <w:r>
        <w:rPr>
          <w:noProof/>
          <w:lang w:val="en-GB" w:eastAsia="en-GB"/>
        </w:rPr>
        <mc:AlternateContent>
          <mc:Choice Requires="wps">
            <w:drawing>
              <wp:anchor distT="0" distB="0" distL="0" distR="0" simplePos="0" relativeHeight="251680768" behindDoc="0" locked="0" layoutInCell="1" allowOverlap="1">
                <wp:simplePos x="0" y="0"/>
                <wp:positionH relativeFrom="page">
                  <wp:posOffset>1278255</wp:posOffset>
                </wp:positionH>
                <wp:positionV relativeFrom="paragraph">
                  <wp:posOffset>119380</wp:posOffset>
                </wp:positionV>
                <wp:extent cx="4535805" cy="316865"/>
                <wp:effectExtent l="1905" t="0" r="0" b="635"/>
                <wp:wrapTopAndBottom/>
                <wp:docPr id="1395115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11"/>
                              <w:gridCol w:w="4031"/>
                            </w:tblGrid>
                            <w:tr w:rsidR="00E02E50">
                              <w:trPr>
                                <w:trHeight w:hRule="exact" w:val="499"/>
                              </w:trPr>
                              <w:tc>
                                <w:tcPr>
                                  <w:tcW w:w="3111" w:type="dxa"/>
                                </w:tcPr>
                                <w:p w:rsidR="00952931" w:rsidRDefault="00E94067">
                                  <w:pPr>
                                    <w:pStyle w:val="TableParagraph"/>
                                    <w:spacing w:before="0" w:line="246" w:lineRule="exact"/>
                                    <w:ind w:left="233"/>
                                  </w:pPr>
                                  <w:r>
                                    <w:rPr>
                                      <w:color w:val="0D0D0D"/>
                                    </w:rPr>
                                    <w:t>Follow us on Twitter:</w:t>
                                  </w:r>
                                </w:p>
                                <w:p w:rsidR="00952931" w:rsidRDefault="00E94067">
                                  <w:pPr>
                                    <w:pStyle w:val="TableParagraph"/>
                                    <w:spacing w:before="0" w:line="252" w:lineRule="exact"/>
                                  </w:pPr>
                                  <w:hyperlink r:id="rId65" w:history="1">
                                    <w:r>
                                      <w:rPr>
                                        <w:color w:val="0000FF"/>
                                        <w:u w:val="single" w:color="0000FF"/>
                                      </w:rPr>
                                      <w:t>@</w:t>
                                    </w:r>
                                    <w:proofErr w:type="spellStart"/>
                                    <w:r>
                                      <w:rPr>
                                        <w:color w:val="0000FF"/>
                                        <w:u w:val="single" w:color="0000FF"/>
                                      </w:rPr>
                                      <w:t>educationgovuk</w:t>
                                    </w:r>
                                    <w:proofErr w:type="spellEnd"/>
                                  </w:hyperlink>
                                </w:p>
                              </w:tc>
                              <w:tc>
                                <w:tcPr>
                                  <w:tcW w:w="4031" w:type="dxa"/>
                                </w:tcPr>
                                <w:p w:rsidR="00952931" w:rsidRDefault="00E94067">
                                  <w:pPr>
                                    <w:pStyle w:val="TableParagraph"/>
                                    <w:spacing w:before="0"/>
                                    <w:ind w:left="857" w:right="182" w:firstLine="33"/>
                                  </w:pPr>
                                  <w:r>
                                    <w:rPr>
                                      <w:color w:val="0D0D0D"/>
                                    </w:rPr>
                                    <w:t xml:space="preserve">Like us on Facebook: </w:t>
                                  </w:r>
                                  <w:hyperlink r:id="rId66" w:history="1">
                                    <w:r>
                                      <w:rPr>
                                        <w:color w:val="0000FF"/>
                                        <w:u w:val="single" w:color="0000FF"/>
                                      </w:rPr>
                                      <w:t>facebook.com/</w:t>
                                    </w:r>
                                    <w:proofErr w:type="spellStart"/>
                                    <w:r>
                                      <w:rPr>
                                        <w:color w:val="0000FF"/>
                                        <w:u w:val="single" w:color="0000FF"/>
                                      </w:rPr>
                                      <w:t>educationgovuk</w:t>
                                    </w:r>
                                    <w:proofErr w:type="spellEnd"/>
                                  </w:hyperlink>
                                </w:p>
                              </w:tc>
                            </w:tr>
                          </w:tbl>
                          <w:p w:rsidR="00952931" w:rsidRDefault="00E9406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100.65pt;margin-top:9.4pt;width:357.15pt;height:24.9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11"/>
                        <w:gridCol w:w="4031"/>
                      </w:tblGrid>
                      <w:tr w:rsidR="00E02E50">
                        <w:trPr>
                          <w:trHeight w:hRule="exact" w:val="499"/>
                        </w:trPr>
                        <w:tc>
                          <w:tcPr>
                            <w:tcW w:w="3111" w:type="dxa"/>
                          </w:tcPr>
                          <w:p w:rsidR="00952931" w:rsidRDefault="00E94067">
                            <w:pPr>
                              <w:pStyle w:val="TableParagraph"/>
                              <w:spacing w:before="0" w:line="246" w:lineRule="exact"/>
                              <w:ind w:left="233"/>
                            </w:pPr>
                            <w:r>
                              <w:rPr>
                                <w:color w:val="0D0D0D"/>
                              </w:rPr>
                              <w:t>Follow us on Twitter:</w:t>
                            </w:r>
                          </w:p>
                          <w:p w:rsidR="00952931" w:rsidRDefault="00E94067">
                            <w:pPr>
                              <w:pStyle w:val="TableParagraph"/>
                              <w:spacing w:before="0" w:line="252" w:lineRule="exact"/>
                            </w:pPr>
                            <w:hyperlink r:id="rId67" w:history="1">
                              <w:r>
                                <w:rPr>
                                  <w:color w:val="0000FF"/>
                                  <w:u w:val="single" w:color="0000FF"/>
                                </w:rPr>
                                <w:t>@</w:t>
                              </w:r>
                              <w:proofErr w:type="spellStart"/>
                              <w:r>
                                <w:rPr>
                                  <w:color w:val="0000FF"/>
                                  <w:u w:val="single" w:color="0000FF"/>
                                </w:rPr>
                                <w:t>educationgovuk</w:t>
                              </w:r>
                              <w:proofErr w:type="spellEnd"/>
                            </w:hyperlink>
                          </w:p>
                        </w:tc>
                        <w:tc>
                          <w:tcPr>
                            <w:tcW w:w="4031" w:type="dxa"/>
                          </w:tcPr>
                          <w:p w:rsidR="00952931" w:rsidRDefault="00E94067">
                            <w:pPr>
                              <w:pStyle w:val="TableParagraph"/>
                              <w:spacing w:before="0"/>
                              <w:ind w:left="857" w:right="182" w:firstLine="33"/>
                            </w:pPr>
                            <w:r>
                              <w:rPr>
                                <w:color w:val="0D0D0D"/>
                              </w:rPr>
                              <w:t xml:space="preserve">Like us on Facebook: </w:t>
                            </w:r>
                            <w:hyperlink r:id="rId68" w:history="1">
                              <w:r>
                                <w:rPr>
                                  <w:color w:val="0000FF"/>
                                  <w:u w:val="single" w:color="0000FF"/>
                                </w:rPr>
                                <w:t>facebook.com/</w:t>
                              </w:r>
                              <w:proofErr w:type="spellStart"/>
                              <w:r>
                                <w:rPr>
                                  <w:color w:val="0000FF"/>
                                  <w:u w:val="single" w:color="0000FF"/>
                                </w:rPr>
                                <w:t>educationgovuk</w:t>
                              </w:r>
                              <w:proofErr w:type="spellEnd"/>
                            </w:hyperlink>
                          </w:p>
                        </w:tc>
                      </w:tr>
                    </w:tbl>
                    <w:p w:rsidR="00952931" w:rsidRDefault="00E94067">
                      <w:pPr>
                        <w:pStyle w:val="BodyText"/>
                      </w:pPr>
                    </w:p>
                  </w:txbxContent>
                </v:textbox>
                <w10:wrap type="topAndBottom" anchorx="page"/>
              </v:shape>
            </w:pict>
          </mc:Fallback>
        </mc:AlternateContent>
      </w:r>
    </w:p>
    <w:sectPr w:rsidR="00EB4A55">
      <w:footerReference w:type="default" r:id="rId69"/>
      <w:pgSz w:w="11910" w:h="16840"/>
      <w:pgMar w:top="1060" w:right="62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4067">
      <w:r>
        <w:separator/>
      </w:r>
    </w:p>
  </w:endnote>
  <w:endnote w:type="continuationSeparator" w:id="0">
    <w:p w:rsidR="00000000" w:rsidRDefault="00E9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31" w:rsidRDefault="00E94067">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438785</wp:posOffset>
              </wp:positionH>
              <wp:positionV relativeFrom="page">
                <wp:posOffset>10180320</wp:posOffset>
              </wp:positionV>
              <wp:extent cx="6684645" cy="0"/>
              <wp:effectExtent l="10160" t="7620" r="10795" b="1143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34.55pt,801.6pt" to="560.9pt,801.6pt" strokeweight="0.48pt"/>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444500</wp:posOffset>
              </wp:positionH>
              <wp:positionV relativeFrom="page">
                <wp:posOffset>10187305</wp:posOffset>
              </wp:positionV>
              <wp:extent cx="3240405" cy="153670"/>
              <wp:effectExtent l="0" t="0" r="1270" b="31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31" w:rsidRDefault="00E94067">
                          <w:pPr>
                            <w:spacing w:before="14"/>
                            <w:ind w:left="20"/>
                            <w:rPr>
                              <w:sz w:val="18"/>
                            </w:rPr>
                          </w:pPr>
                          <w:r>
                            <w:rPr>
                              <w:sz w:val="18"/>
                            </w:rPr>
                            <w:t xml:space="preserve">Contact: Email: </w:t>
                          </w:r>
                          <w:hyperlink r:id="rId1" w:history="1">
                            <w:r>
                              <w:rPr>
                                <w:color w:val="0000FF"/>
                                <w:sz w:val="18"/>
                                <w:u w:val="single" w:color="0000FF"/>
                              </w:rPr>
                              <w:t>EarlyYears.STATISTICS@education.gsi.gov.uk</w:t>
                            </w:r>
                          </w:hyperlink>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55.15pt;height:12.1pt;margin-top:802.15pt;margin-left: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952931">
                    <w:pPr>
                      <w:spacing w:before="14"/>
                      <w:ind w:left="20"/>
                      <w:rPr>
                        <w:sz w:val="18"/>
                      </w:rPr>
                    </w:pPr>
                    <w:r>
                      <w:rPr>
                        <w:sz w:val="18"/>
                      </w:rPr>
                      <w:t xml:space="preserve">Contact: Email: </w:t>
                    </w:r>
                    <w:r>
                      <w:fldChar w:fldCharType="begin"/>
                    </w:r>
                    <w:r>
                      <w:instrText xml:space="preserve"> HYPERLINK "mailto:EarlyYears.STATISTICS@education.gsi.gov.uk" </w:instrText>
                    </w:r>
                    <w:r>
                      <w:fldChar w:fldCharType="separate"/>
                    </w:r>
                    <w:r>
                      <w:rPr>
                        <w:color w:val="0000FF"/>
                        <w:sz w:val="18"/>
                        <w:u w:val="single" w:color="0000FF"/>
                      </w:rPr>
                      <w:t>EarlyYears.STATISTICS@education.gsi.gov.uk</w:t>
                    </w:r>
                    <w:r>
                      <w:fldChar w:fldCharType="end"/>
                    </w:r>
                  </w:p>
                </w:txbxContent>
              </v:textbox>
            </v:shape>
          </w:pict>
        </mc:Fallback>
      </mc:AlternateContent>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3813175</wp:posOffset>
              </wp:positionH>
              <wp:positionV relativeFrom="page">
                <wp:posOffset>10187305</wp:posOffset>
              </wp:positionV>
              <wp:extent cx="1447165" cy="153670"/>
              <wp:effectExtent l="3175"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31" w:rsidRDefault="00E94067">
                          <w:pPr>
                            <w:spacing w:before="14"/>
                            <w:ind w:left="20"/>
                            <w:rPr>
                              <w:sz w:val="18"/>
                            </w:rPr>
                          </w:pPr>
                          <w:r>
                            <w:rPr>
                              <w:sz w:val="18"/>
                            </w:rPr>
                            <w:t>Press office: 020 7783 8300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2051" type="#_x0000_t202" style="width:113.95pt;height:12.1pt;margin-top:802.15pt;margin-left:30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952931">
                    <w:pPr>
                      <w:spacing w:before="14"/>
                      <w:ind w:left="20"/>
                      <w:rPr>
                        <w:sz w:val="18"/>
                      </w:rPr>
                    </w:pPr>
                    <w:r>
                      <w:rPr>
                        <w:sz w:val="18"/>
                      </w:rPr>
                      <w:t>Press office: 020 7783 8300</w:t>
                    </w:r>
                  </w:p>
                </w:txbxContent>
              </v:textbox>
            </v:shape>
          </w:pict>
        </mc:Fallback>
      </mc:AlternateContent>
    </w: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5395595</wp:posOffset>
              </wp:positionH>
              <wp:positionV relativeFrom="page">
                <wp:posOffset>10187305</wp:posOffset>
              </wp:positionV>
              <wp:extent cx="1657350" cy="153670"/>
              <wp:effectExtent l="4445"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31" w:rsidRDefault="00E94067">
                          <w:pPr>
                            <w:spacing w:before="14"/>
                            <w:ind w:left="20"/>
                            <w:rPr>
                              <w:sz w:val="18"/>
                            </w:rPr>
                          </w:pPr>
                          <w:r>
                            <w:rPr>
                              <w:sz w:val="18"/>
                            </w:rPr>
                            <w:t>Public enquiries: 0370 000 2288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2052" type="#_x0000_t202" style="width:130.5pt;height:12.1pt;margin-top:802.15pt;margin-left:424.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952931">
                    <w:pPr>
                      <w:spacing w:before="14"/>
                      <w:ind w:left="20"/>
                      <w:rPr>
                        <w:sz w:val="18"/>
                      </w:rPr>
                    </w:pPr>
                    <w:r>
                      <w:rPr>
                        <w:sz w:val="18"/>
                      </w:rPr>
                      <w:t>Public enquiries: 0370 000 2288</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31" w:rsidRDefault="00E94067">
    <w:pPr>
      <w:pStyle w:val="BodyText"/>
      <w:spacing w:line="14" w:lineRule="auto"/>
      <w:rPr>
        <w:sz w:val="20"/>
      </w:rPr>
    </w:pP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438785</wp:posOffset>
              </wp:positionH>
              <wp:positionV relativeFrom="page">
                <wp:posOffset>9858375</wp:posOffset>
              </wp:positionV>
              <wp:extent cx="6684645" cy="0"/>
              <wp:effectExtent l="10160" t="9525" r="10795" b="9525"/>
              <wp:wrapNone/>
              <wp:docPr id="10245973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9024" from="34.55pt,776.25pt" to="560.9pt,776.25pt" strokeweight="0.48pt"/>
          </w:pict>
        </mc:Fallback>
      </mc:AlternateContent>
    </w: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3677285</wp:posOffset>
              </wp:positionH>
              <wp:positionV relativeFrom="page">
                <wp:posOffset>9865360</wp:posOffset>
              </wp:positionV>
              <wp:extent cx="206375" cy="182245"/>
              <wp:effectExtent l="635" t="0" r="2540" b="1270"/>
              <wp:wrapNone/>
              <wp:docPr id="10851947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31" w:rsidRDefault="00E94067">
                          <w:pPr>
                            <w:pStyle w:val="BodyText"/>
                            <w:spacing w:before="13"/>
                            <w:ind w:left="4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289.55pt;margin-top:776.8pt;width:16.25pt;height:1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" filled="f" stroked="f">
              <v:textbox inset="0,0,0,0">
                <w:txbxContent>
                  <w:p w:rsidR="00952931" w:rsidRDefault="00E94067">
                    <w:pPr>
                      <w:pStyle w:val="BodyText"/>
                      <w:spacing w:before="13"/>
                      <w:ind w:left="4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31" w:rsidRDefault="00E9406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4067">
      <w:r>
        <w:separator/>
      </w:r>
    </w:p>
  </w:footnote>
  <w:footnote w:type="continuationSeparator" w:id="0">
    <w:p w:rsidR="00000000" w:rsidRDefault="00E94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398C"/>
    <w:multiLevelType w:val="hybridMultilevel"/>
    <w:tmpl w:val="C25E3EC2"/>
    <w:lvl w:ilvl="0" w:tplc="FF24A6CE">
      <w:numFmt w:val="bullet"/>
      <w:lvlText w:val=""/>
      <w:lvlJc w:val="left"/>
      <w:pPr>
        <w:ind w:left="860" w:hanging="360"/>
      </w:pPr>
      <w:rPr>
        <w:rFonts w:ascii="Symbol" w:eastAsia="Symbol" w:hAnsi="Symbol" w:cs="Symbol" w:hint="default"/>
        <w:w w:val="100"/>
        <w:sz w:val="22"/>
        <w:szCs w:val="22"/>
      </w:rPr>
    </w:lvl>
    <w:lvl w:ilvl="1" w:tplc="A7D8A20C">
      <w:numFmt w:val="bullet"/>
      <w:lvlText w:val="•"/>
      <w:lvlJc w:val="left"/>
      <w:pPr>
        <w:ind w:left="1848" w:hanging="360"/>
      </w:pPr>
      <w:rPr>
        <w:rFonts w:hint="default"/>
      </w:rPr>
    </w:lvl>
    <w:lvl w:ilvl="2" w:tplc="45788BEE">
      <w:numFmt w:val="bullet"/>
      <w:lvlText w:val="•"/>
      <w:lvlJc w:val="left"/>
      <w:pPr>
        <w:ind w:left="2837" w:hanging="360"/>
      </w:pPr>
      <w:rPr>
        <w:rFonts w:hint="default"/>
      </w:rPr>
    </w:lvl>
    <w:lvl w:ilvl="3" w:tplc="A1B65A9E">
      <w:numFmt w:val="bullet"/>
      <w:lvlText w:val="•"/>
      <w:lvlJc w:val="left"/>
      <w:pPr>
        <w:ind w:left="3825" w:hanging="360"/>
      </w:pPr>
      <w:rPr>
        <w:rFonts w:hint="default"/>
      </w:rPr>
    </w:lvl>
    <w:lvl w:ilvl="4" w:tplc="EF366C5E">
      <w:numFmt w:val="bullet"/>
      <w:lvlText w:val="•"/>
      <w:lvlJc w:val="left"/>
      <w:pPr>
        <w:ind w:left="4814" w:hanging="360"/>
      </w:pPr>
      <w:rPr>
        <w:rFonts w:hint="default"/>
      </w:rPr>
    </w:lvl>
    <w:lvl w:ilvl="5" w:tplc="C624FED0">
      <w:numFmt w:val="bullet"/>
      <w:lvlText w:val="•"/>
      <w:lvlJc w:val="left"/>
      <w:pPr>
        <w:ind w:left="5803" w:hanging="360"/>
      </w:pPr>
      <w:rPr>
        <w:rFonts w:hint="default"/>
      </w:rPr>
    </w:lvl>
    <w:lvl w:ilvl="6" w:tplc="24D6B108">
      <w:numFmt w:val="bullet"/>
      <w:lvlText w:val="•"/>
      <w:lvlJc w:val="left"/>
      <w:pPr>
        <w:ind w:left="6791" w:hanging="360"/>
      </w:pPr>
      <w:rPr>
        <w:rFonts w:hint="default"/>
      </w:rPr>
    </w:lvl>
    <w:lvl w:ilvl="7" w:tplc="2CE6F168">
      <w:numFmt w:val="bullet"/>
      <w:lvlText w:val="•"/>
      <w:lvlJc w:val="left"/>
      <w:pPr>
        <w:ind w:left="7780" w:hanging="360"/>
      </w:pPr>
      <w:rPr>
        <w:rFonts w:hint="default"/>
      </w:rPr>
    </w:lvl>
    <w:lvl w:ilvl="8" w:tplc="D988C6DC">
      <w:numFmt w:val="bullet"/>
      <w:lvlText w:val="•"/>
      <w:lvlJc w:val="left"/>
      <w:pPr>
        <w:ind w:left="8769" w:hanging="360"/>
      </w:pPr>
      <w:rPr>
        <w:rFonts w:hint="default"/>
      </w:rPr>
    </w:lvl>
  </w:abstractNum>
  <w:abstractNum w:abstractNumId="1" w15:restartNumberingAfterBreak="0">
    <w:nsid w:val="4CE95221"/>
    <w:multiLevelType w:val="hybridMultilevel"/>
    <w:tmpl w:val="08DE859E"/>
    <w:lvl w:ilvl="0" w:tplc="CCF69A10">
      <w:numFmt w:val="bullet"/>
      <w:lvlText w:val="•"/>
      <w:lvlJc w:val="left"/>
      <w:pPr>
        <w:ind w:left="233" w:hanging="126"/>
      </w:pPr>
      <w:rPr>
        <w:rFonts w:ascii="Arial" w:eastAsia="Arial" w:hAnsi="Arial" w:cs="Arial" w:hint="default"/>
        <w:w w:val="99"/>
        <w:sz w:val="20"/>
        <w:szCs w:val="20"/>
      </w:rPr>
    </w:lvl>
    <w:lvl w:ilvl="1" w:tplc="BF2A4628">
      <w:numFmt w:val="bullet"/>
      <w:lvlText w:val="•"/>
      <w:lvlJc w:val="left"/>
      <w:pPr>
        <w:ind w:left="1284" w:hanging="126"/>
      </w:pPr>
      <w:rPr>
        <w:rFonts w:hint="default"/>
      </w:rPr>
    </w:lvl>
    <w:lvl w:ilvl="2" w:tplc="D1AEACD6">
      <w:numFmt w:val="bullet"/>
      <w:lvlText w:val="•"/>
      <w:lvlJc w:val="left"/>
      <w:pPr>
        <w:ind w:left="2328" w:hanging="126"/>
      </w:pPr>
      <w:rPr>
        <w:rFonts w:hint="default"/>
      </w:rPr>
    </w:lvl>
    <w:lvl w:ilvl="3" w:tplc="40B82DAC">
      <w:numFmt w:val="bullet"/>
      <w:lvlText w:val="•"/>
      <w:lvlJc w:val="left"/>
      <w:pPr>
        <w:ind w:left="3373" w:hanging="126"/>
      </w:pPr>
      <w:rPr>
        <w:rFonts w:hint="default"/>
      </w:rPr>
    </w:lvl>
    <w:lvl w:ilvl="4" w:tplc="96FCB03C">
      <w:numFmt w:val="bullet"/>
      <w:lvlText w:val="•"/>
      <w:lvlJc w:val="left"/>
      <w:pPr>
        <w:ind w:left="4417" w:hanging="126"/>
      </w:pPr>
      <w:rPr>
        <w:rFonts w:hint="default"/>
      </w:rPr>
    </w:lvl>
    <w:lvl w:ilvl="5" w:tplc="7CBCDFF4">
      <w:numFmt w:val="bullet"/>
      <w:lvlText w:val="•"/>
      <w:lvlJc w:val="left"/>
      <w:pPr>
        <w:ind w:left="5462" w:hanging="126"/>
      </w:pPr>
      <w:rPr>
        <w:rFonts w:hint="default"/>
      </w:rPr>
    </w:lvl>
    <w:lvl w:ilvl="6" w:tplc="479A36C6">
      <w:numFmt w:val="bullet"/>
      <w:lvlText w:val="•"/>
      <w:lvlJc w:val="left"/>
      <w:pPr>
        <w:ind w:left="6506" w:hanging="126"/>
      </w:pPr>
      <w:rPr>
        <w:rFonts w:hint="default"/>
      </w:rPr>
    </w:lvl>
    <w:lvl w:ilvl="7" w:tplc="B55CFD3A">
      <w:numFmt w:val="bullet"/>
      <w:lvlText w:val="•"/>
      <w:lvlJc w:val="left"/>
      <w:pPr>
        <w:ind w:left="7551" w:hanging="126"/>
      </w:pPr>
      <w:rPr>
        <w:rFonts w:hint="default"/>
      </w:rPr>
    </w:lvl>
    <w:lvl w:ilvl="8" w:tplc="54C0C4A6">
      <w:numFmt w:val="bullet"/>
      <w:lvlText w:val="•"/>
      <w:lvlJc w:val="left"/>
      <w:pPr>
        <w:ind w:left="8595" w:hanging="12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50"/>
    <w:rsid w:val="00E02E50"/>
    <w:rsid w:val="00E94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5AB23"/>
  <w15:docId w15:val="{98D16CD3-5748-4D86-AE03-AD87E067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98"/>
      <w:outlineLvl w:val="0"/>
    </w:pPr>
    <w:rPr>
      <w:b/>
      <w:bCs/>
      <w:sz w:val="32"/>
      <w:szCs w:val="32"/>
    </w:rPr>
  </w:style>
  <w:style w:type="paragraph" w:styleId="Heading2">
    <w:name w:val="heading 2"/>
    <w:basedOn w:val="Normal"/>
    <w:uiPriority w:val="1"/>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0"/>
      <w:ind w:left="565"/>
    </w:pPr>
    <w:rPr>
      <w:sz w:val="24"/>
      <w:szCs w:val="24"/>
    </w:rPr>
  </w:style>
  <w:style w:type="paragraph" w:styleId="TOC2">
    <w:name w:val="toc 2"/>
    <w:basedOn w:val="Normal"/>
    <w:uiPriority w:val="1"/>
    <w:qFormat/>
    <w:pPr>
      <w:spacing w:before="160"/>
      <w:ind w:left="1026"/>
    </w:pPr>
    <w:rPr>
      <w:sz w:val="28"/>
      <w:szCs w:val="28"/>
    </w:rPr>
  </w:style>
  <w:style w:type="paragraph" w:styleId="BodyText">
    <w:name w:val="Body Text"/>
    <w:basedOn w:val="Normal"/>
    <w:uiPriority w:val="1"/>
    <w:qFormat/>
  </w:style>
  <w:style w:type="paragraph" w:styleId="ListParagraph">
    <w:name w:val="List Paragraph"/>
    <w:basedOn w:val="Normal"/>
    <w:uiPriority w:val="1"/>
    <w:qFormat/>
    <w:pPr>
      <w:spacing w:before="79"/>
      <w:ind w:left="860" w:hanging="360"/>
    </w:pPr>
  </w:style>
  <w:style w:type="paragraph" w:customStyle="1" w:styleId="TableParagraph">
    <w:name w:val="Table Paragraph"/>
    <w:basedOn w:val="Normal"/>
    <w:uiPriority w:val="1"/>
    <w:qFormat/>
    <w:pPr>
      <w:spacing w:before="56"/>
      <w:ind w:left="200"/>
    </w:pPr>
  </w:style>
  <w:style w:type="character" w:styleId="Hyperlink">
    <w:name w:val="Hyperlink"/>
    <w:basedOn w:val="DefaultParagraphFont"/>
    <w:uiPriority w:val="99"/>
    <w:unhideWhenUsed/>
    <w:rsid w:val="00B90634"/>
    <w:rPr>
      <w:color w:val="0000FF" w:themeColor="hyperlink"/>
      <w:u w:val="single"/>
    </w:rPr>
  </w:style>
  <w:style w:type="paragraph" w:styleId="BalloonText">
    <w:name w:val="Balloon Text"/>
    <w:basedOn w:val="Normal"/>
    <w:link w:val="BalloonTextChar"/>
    <w:uiPriority w:val="99"/>
    <w:semiHidden/>
    <w:unhideWhenUsed/>
    <w:rsid w:val="005D0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DB0"/>
    <w:rPr>
      <w:rFonts w:ascii="Segoe UI" w:eastAsia="Arial" w:hAnsi="Segoe UI" w:cs="Segoe UI"/>
      <w:sz w:val="18"/>
      <w:szCs w:val="18"/>
    </w:rPr>
  </w:style>
  <w:style w:type="table" w:styleId="TableGrid">
    <w:name w:val="Table Grid"/>
    <w:basedOn w:val="TableNormal"/>
    <w:uiPriority w:val="39"/>
    <w:rsid w:val="00B86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067"/>
    <w:pPr>
      <w:tabs>
        <w:tab w:val="center" w:pos="4513"/>
        <w:tab w:val="right" w:pos="9026"/>
      </w:tabs>
    </w:pPr>
  </w:style>
  <w:style w:type="character" w:customStyle="1" w:styleId="HeaderChar">
    <w:name w:val="Header Char"/>
    <w:basedOn w:val="DefaultParagraphFont"/>
    <w:link w:val="Header"/>
    <w:uiPriority w:val="99"/>
    <w:rsid w:val="00E94067"/>
    <w:rPr>
      <w:rFonts w:ascii="Arial" w:eastAsia="Arial" w:hAnsi="Arial" w:cs="Arial"/>
    </w:rPr>
  </w:style>
  <w:style w:type="paragraph" w:styleId="Footer">
    <w:name w:val="footer"/>
    <w:basedOn w:val="Normal"/>
    <w:link w:val="FooterChar"/>
    <w:uiPriority w:val="99"/>
    <w:unhideWhenUsed/>
    <w:rsid w:val="00E94067"/>
    <w:pPr>
      <w:tabs>
        <w:tab w:val="center" w:pos="4513"/>
        <w:tab w:val="right" w:pos="9026"/>
      </w:tabs>
    </w:pPr>
  </w:style>
  <w:style w:type="character" w:customStyle="1" w:styleId="FooterChar">
    <w:name w:val="Footer Char"/>
    <w:basedOn w:val="DefaultParagraphFont"/>
    <w:link w:val="Footer"/>
    <w:uiPriority w:val="99"/>
    <w:rsid w:val="00E9406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footer" Target="footer2.xml"/><Relationship Id="rId39" Type="http://schemas.openxmlformats.org/officeDocument/2006/relationships/hyperlink" Target="https://www.gov.uk/government/publications/30-hours-free-childcare-final-evaluation-of-the-national-rollout" TargetMode="External"/><Relationship Id="rId21" Type="http://schemas.openxmlformats.org/officeDocument/2006/relationships/image" Target="media/image12.png"/><Relationship Id="rId34" Type="http://schemas.openxmlformats.org/officeDocument/2006/relationships/hyperlink" Target="https://assets.publishing.service.gov.uk/government/uploads/system/uploads/attachment_data/file/811642/Provision_for_children_under_5_2019_-_technical_document.pdf" TargetMode="External"/><Relationship Id="rId42" Type="http://schemas.openxmlformats.org/officeDocument/2006/relationships/image" Target="media/image22.png"/><Relationship Id="rId47" Type="http://schemas.openxmlformats.org/officeDocument/2006/relationships/hyperlink" Target="https://www.gov.uk/government/collections/statistics-childcare-and-early-years" TargetMode="External"/><Relationship Id="rId50" Type="http://schemas.openxmlformats.org/officeDocument/2006/relationships/image" Target="media/image27.png"/><Relationship Id="rId55" Type="http://schemas.openxmlformats.org/officeDocument/2006/relationships/hyperlink" Target="mailto:EarlyYears.STATISTICS@education.gov.uk" TargetMode="External"/><Relationship Id="rId63" Type="http://schemas.openxmlformats.org/officeDocument/2006/relationships/image" Target="media/image32.png"/><Relationship Id="rId68" Type="http://schemas.openxmlformats.org/officeDocument/2006/relationships/hyperlink" Target="http://www.facebook.com/educationgovuk"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EarlyYears.STATISTICS@education.gov.uk" TargetMode="External"/><Relationship Id="rId32" Type="http://schemas.openxmlformats.org/officeDocument/2006/relationships/hyperlink" Target="https://www.gov.uk/government/collections/statistics-childcare-and-early-years" TargetMode="External"/><Relationship Id="rId37" Type="http://schemas.openxmlformats.org/officeDocument/2006/relationships/image" Target="media/image20.png"/><Relationship Id="rId40" Type="http://schemas.openxmlformats.org/officeDocument/2006/relationships/hyperlink" Target="https://www.gov.uk/government/statistics/childcare-and-early-years-providers-survey-2018" TargetMode="External"/><Relationship Id="rId45" Type="http://schemas.openxmlformats.org/officeDocument/2006/relationships/chart" Target="charts/chart6.xml"/><Relationship Id="rId53" Type="http://schemas.openxmlformats.org/officeDocument/2006/relationships/image" Target="media/image28.png"/><Relationship Id="rId58" Type="http://schemas.openxmlformats.org/officeDocument/2006/relationships/hyperlink" Target="http://www.nationalarchives.gov.uk/doc/open-government-licence/version/3/" TargetMode="External"/><Relationship Id="rId66" Type="http://schemas.openxmlformats.org/officeDocument/2006/relationships/hyperlink" Target="http://www.facebook.com/educationgovuk"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chart" Target="charts/chart3.xml"/><Relationship Id="rId36" Type="http://schemas.openxmlformats.org/officeDocument/2006/relationships/chart" Target="charts/chart4.xml"/><Relationship Id="rId49" Type="http://schemas.openxmlformats.org/officeDocument/2006/relationships/image" Target="media/image26.png"/><Relationship Id="rId57" Type="http://schemas.openxmlformats.org/officeDocument/2006/relationships/image" Target="media/image31.jpeg"/><Relationship Id="rId61" Type="http://schemas.openxmlformats.org/officeDocument/2006/relationships/hyperlink" Target="https://www.gov.uk/government/statistics/announcements/provision-for-children-under-five-in-%20%20%20%20%20%20%20%20%20england-january-2019" TargetMode="External"/><Relationship Id="rId10" Type="http://schemas.openxmlformats.org/officeDocument/2006/relationships/chart" Target="charts/chart1.xml"/><Relationship Id="rId19" Type="http://schemas.openxmlformats.org/officeDocument/2006/relationships/image" Target="media/image10.png"/><Relationship Id="rId31" Type="http://schemas.openxmlformats.org/officeDocument/2006/relationships/hyperlink" Target="https://www.gov.uk/government/statistics/30-hours-free-childcare-eligibility-codes-issued-and-validated" TargetMode="External"/><Relationship Id="rId44" Type="http://schemas.openxmlformats.org/officeDocument/2006/relationships/image" Target="media/image24.png"/><Relationship Id="rId52" Type="http://schemas.openxmlformats.org/officeDocument/2006/relationships/hyperlink" Target="https://www.gov.uk/government/publications/standards-for-official-statistics-published-by-the-department-for-education" TargetMode="External"/><Relationship Id="rId60" Type="http://schemas.openxmlformats.org/officeDocument/2006/relationships/hyperlink" Target="mailto:EarlyYears.STATISTICS@education.gov.uk" TargetMode="External"/><Relationship Id="rId65" Type="http://schemas.openxmlformats.org/officeDocument/2006/relationships/hyperlink" Target="http://twitter.com/education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hyperlink" Target="https://www.gov.uk/government/statistics/30-hours-free-childcare-eligibility-codes-issued-and-validated" TargetMode="External"/><Relationship Id="rId35" Type="http://schemas.openxmlformats.org/officeDocument/2006/relationships/image" Target="media/image19.png"/><Relationship Id="rId43" Type="http://schemas.openxmlformats.org/officeDocument/2006/relationships/image" Target="media/image23.png"/><Relationship Id="rId48" Type="http://schemas.openxmlformats.org/officeDocument/2006/relationships/hyperlink" Target="https://www.gov.uk/government/collections/statistics-childcare-and-early-years" TargetMode="External"/><Relationship Id="rId56" Type="http://schemas.openxmlformats.org/officeDocument/2006/relationships/image" Target="media/image30.png"/><Relationship Id="rId64" Type="http://schemas.openxmlformats.org/officeDocument/2006/relationships/image" Target="media/image33.png"/><Relationship Id="rId69"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yperlink" Target="https://www.statisticsauthority.gov.uk/wp-content/uploads/2015/12/images-assessmentreport136statisticsonpreschooleducationprovisionandearlyyearsprofileresultsinenglan_tcm97-41072.pdf" TargetMode="External"/><Relationship Id="rId3"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18.png"/><Relationship Id="rId38" Type="http://schemas.openxmlformats.org/officeDocument/2006/relationships/chart" Target="charts/chart5.xml"/><Relationship Id="rId46" Type="http://schemas.openxmlformats.org/officeDocument/2006/relationships/image" Target="media/image25.png"/><Relationship Id="rId59" Type="http://schemas.openxmlformats.org/officeDocument/2006/relationships/hyperlink" Target="mailto:psi@nationalarchives.gsi.gov.uk" TargetMode="External"/><Relationship Id="rId67" Type="http://schemas.openxmlformats.org/officeDocument/2006/relationships/hyperlink" Target="http://twitter.com/educationgovuk" TargetMode="External"/><Relationship Id="rId20" Type="http://schemas.openxmlformats.org/officeDocument/2006/relationships/image" Target="media/image11.png"/><Relationship Id="rId41" Type="http://schemas.openxmlformats.org/officeDocument/2006/relationships/image" Target="media/image21.png"/><Relationship Id="rId54" Type="http://schemas.openxmlformats.org/officeDocument/2006/relationships/image" Target="media/image29.png"/><Relationship Id="rId62" Type="http://schemas.openxmlformats.org/officeDocument/2006/relationships/hyperlink" Target="https://www.gov.uk/government/statistics/announcements/provision-for-children-under-five-in-%20%20%20%20%20%20%20%20%20england-january-2019"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arlyYears.STATISTICS@education.gsi.gov.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655153794505564E-2"/>
          <c:y val="5.0925925925925923E-2"/>
          <c:w val="0.6968724616041958"/>
          <c:h val="0.8416746864975212"/>
        </c:manualLayout>
      </c:layout>
      <c:barChart>
        <c:barDir val="col"/>
        <c:grouping val="stacked"/>
        <c:varyColors val="0"/>
        <c:ser>
          <c:idx val="0"/>
          <c:order val="0"/>
          <c:tx>
            <c:strRef>
              <c:f>Sheet1!$B$1</c:f>
              <c:strCache>
                <c:ptCount val="1"/>
                <c:pt idx="0">
                  <c:v>Private, voluntary and independent providers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General_)</c:formatCode>
                <c:ptCount val="2"/>
                <c:pt idx="0">
                  <c:v>2018</c:v>
                </c:pt>
                <c:pt idx="1">
                  <c:v>2019</c:v>
                </c:pt>
              </c:numCache>
            </c:numRef>
          </c:cat>
          <c:val>
            <c:numRef>
              <c:f>Sheet1!$B$2:$B$3</c:f>
              <c:numCache>
                <c:formatCode>General_)</c:formatCode>
                <c:ptCount val="2"/>
                <c:pt idx="0">
                  <c:v>7356</c:v>
                </c:pt>
                <c:pt idx="1">
                  <c:v>7870</c:v>
                </c:pt>
              </c:numCache>
            </c:numRef>
          </c:val>
          <c:extLst>
            <c:ext xmlns:c16="http://schemas.microsoft.com/office/drawing/2014/chart" uri="{C3380CC4-5D6E-409C-BE32-E72D297353CC}">
              <c16:uniqueId val="{00000000-97C3-43BD-9C71-BF8438A52FF7}"/>
            </c:ext>
          </c:extLst>
        </c:ser>
        <c:ser>
          <c:idx val="1"/>
          <c:order val="1"/>
          <c:tx>
            <c:strRef>
              <c:f>Sheet1!$C$1</c:f>
              <c:strCache>
                <c:ptCount val="1"/>
                <c:pt idx="0">
                  <c:v>Maintained nursery, primary, secondary and special schools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General_)</c:formatCode>
                <c:ptCount val="2"/>
                <c:pt idx="0">
                  <c:v>2018</c:v>
                </c:pt>
                <c:pt idx="1">
                  <c:v>2019</c:v>
                </c:pt>
              </c:numCache>
            </c:numRef>
          </c:cat>
          <c:val>
            <c:numRef>
              <c:f>Sheet1!$C$2:$C$3</c:f>
              <c:numCache>
                <c:formatCode>General_)</c:formatCode>
                <c:ptCount val="2"/>
                <c:pt idx="0">
                  <c:v>1322</c:v>
                </c:pt>
                <c:pt idx="1">
                  <c:v>1404</c:v>
                </c:pt>
              </c:numCache>
            </c:numRef>
          </c:val>
          <c:extLst>
            <c:ext xmlns:c16="http://schemas.microsoft.com/office/drawing/2014/chart" uri="{C3380CC4-5D6E-409C-BE32-E72D297353CC}">
              <c16:uniqueId val="{00000001-97C3-43BD-9C71-BF8438A52FF7}"/>
            </c:ext>
          </c:extLst>
        </c:ser>
        <c:dLbls>
          <c:showLegendKey val="0"/>
          <c:showVal val="0"/>
          <c:showCatName val="0"/>
          <c:showSerName val="0"/>
          <c:showPercent val="0"/>
          <c:showBubbleSize val="0"/>
        </c:dLbls>
        <c:gapWidth val="150"/>
        <c:overlap val="100"/>
        <c:axId val="857383504"/>
        <c:axId val="857383896"/>
      </c:barChart>
      <c:catAx>
        <c:axId val="857383504"/>
        <c:scaling>
          <c:orientation val="minMax"/>
        </c:scaling>
        <c:delete val="0"/>
        <c:axPos val="b"/>
        <c:numFmt formatCode="General_)"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7383896"/>
        <c:crosses val="autoZero"/>
        <c:auto val="1"/>
        <c:lblAlgn val="ctr"/>
        <c:lblOffset val="100"/>
        <c:noMultiLvlLbl val="0"/>
      </c:catAx>
      <c:valAx>
        <c:axId val="857383896"/>
        <c:scaling>
          <c:orientation val="minMax"/>
        </c:scaling>
        <c:delete val="0"/>
        <c:axPos val="l"/>
        <c:majorGridlines>
          <c:spPr>
            <a:ln w="9525">
              <a:solidFill>
                <a:schemeClr val="tx1">
                  <a:lumMod val="15000"/>
                  <a:lumOff val="85000"/>
                </a:schemeClr>
              </a:solidFill>
              <a:round/>
            </a:ln>
            <a:effectLst/>
          </c:spPr>
        </c:majorGridlines>
        <c:numFmt formatCode="General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7383504"/>
        <c:crosses val="autoZero"/>
        <c:crossBetween val="between"/>
      </c:valAx>
      <c:spPr>
        <a:noFill/>
        <a:ln>
          <a:noFill/>
        </a:ln>
        <a:effectLst/>
      </c:spPr>
    </c:plotArea>
    <c:legend>
      <c:legendPos val="r"/>
      <c:layout>
        <c:manualLayout>
          <c:xMode val="edge"/>
          <c:yMode val="edge"/>
          <c:x val="0.81299452058653665"/>
          <c:y val="7.0600758238553496E-2"/>
          <c:w val="0.1726942092882397"/>
          <c:h val="0.557872557596967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Sheet2!$B$1</c:f>
              <c:strCache>
                <c:ptCount val="1"/>
                <c:pt idx="0">
                  <c:v>Number of 2-year-olds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Sheet2!$A$2:$A$6</c:f>
              <c:numCache>
                <c:formatCode>General</c:formatCode>
                <c:ptCount val="5"/>
                <c:pt idx="0">
                  <c:v>2015</c:v>
                </c:pt>
                <c:pt idx="1">
                  <c:v>2016</c:v>
                </c:pt>
                <c:pt idx="2">
                  <c:v>2017</c:v>
                </c:pt>
                <c:pt idx="3">
                  <c:v>2018</c:v>
                </c:pt>
                <c:pt idx="4">
                  <c:v>2019</c:v>
                </c:pt>
              </c:numCache>
            </c:numRef>
          </c:cat>
          <c:val>
            <c:numRef>
              <c:f>Sheet2!$B$2:$B$6</c:f>
              <c:numCache>
                <c:formatCode>General</c:formatCode>
                <c:ptCount val="5"/>
                <c:pt idx="0">
                  <c:v>3180</c:v>
                </c:pt>
                <c:pt idx="1">
                  <c:v>3710</c:v>
                </c:pt>
                <c:pt idx="2">
                  <c:v>3650</c:v>
                </c:pt>
                <c:pt idx="3">
                  <c:v>3260</c:v>
                </c:pt>
                <c:pt idx="4">
                  <c:v>3243</c:v>
                </c:pt>
              </c:numCache>
            </c:numRef>
          </c:val>
          <c:extLst>
            <c:ext xmlns:c16="http://schemas.microsoft.com/office/drawing/2014/chart" uri="{C3380CC4-5D6E-409C-BE32-E72D297353CC}">
              <c16:uniqueId val="{00000000-CD73-4FBE-B34D-43AABE26B624}"/>
            </c:ext>
          </c:extLst>
        </c:ser>
        <c:dLbls>
          <c:showLegendKey val="0"/>
          <c:showVal val="0"/>
          <c:showCatName val="0"/>
          <c:showSerName val="0"/>
          <c:showPercent val="0"/>
          <c:showBubbleSize val="0"/>
        </c:dLbls>
        <c:gapWidth val="219"/>
        <c:overlap val="-27"/>
        <c:axId val="636367912"/>
        <c:axId val="636363992"/>
      </c:barChart>
      <c:lineChart>
        <c:grouping val="standard"/>
        <c:varyColors val="0"/>
        <c:ser>
          <c:idx val="1"/>
          <c:order val="1"/>
          <c:tx>
            <c:strRef>
              <c:f>Sheet2!$C$1</c:f>
              <c:strCache>
                <c:ptCount val="1"/>
                <c:pt idx="0">
                  <c:v>2-year-old take-up rate</c:v>
                </c:pt>
              </c:strCache>
            </c:strRef>
          </c:tx>
          <c:spPr>
            <a:ln w="28575" cap="rnd">
              <a:solidFill>
                <a:schemeClr val="accent1"/>
              </a:solidFill>
              <a:round/>
            </a:ln>
            <a:effectLst/>
          </c:spPr>
          <c:marker>
            <c:symbol val="circle"/>
            <c:size val="5"/>
            <c:spPr>
              <a:solidFill>
                <a:schemeClr val="accent1"/>
              </a:solidFill>
              <a:ln w="9525">
                <a:no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Sheet2!$C$2:$C$6</c:f>
              <c:numCache>
                <c:formatCode>General</c:formatCode>
                <c:ptCount val="5"/>
                <c:pt idx="0">
                  <c:v>0.53</c:v>
                </c:pt>
                <c:pt idx="1">
                  <c:v>0.67</c:v>
                </c:pt>
                <c:pt idx="2">
                  <c:v>0.74</c:v>
                </c:pt>
                <c:pt idx="3">
                  <c:v>0.75</c:v>
                </c:pt>
                <c:pt idx="4">
                  <c:v>0.69</c:v>
                </c:pt>
              </c:numCache>
            </c:numRef>
          </c:val>
          <c:smooth val="0"/>
          <c:extLst>
            <c:ext xmlns:c16="http://schemas.microsoft.com/office/drawing/2014/chart" uri="{C3380CC4-5D6E-409C-BE32-E72D297353CC}">
              <c16:uniqueId val="{00000001-CD73-4FBE-B34D-43AABE26B624}"/>
            </c:ext>
          </c:extLst>
        </c:ser>
        <c:dLbls>
          <c:showLegendKey val="0"/>
          <c:showVal val="0"/>
          <c:showCatName val="0"/>
          <c:showSerName val="0"/>
          <c:showPercent val="0"/>
          <c:showBubbleSize val="0"/>
        </c:dLbls>
        <c:marker val="1"/>
        <c:smooth val="0"/>
        <c:axId val="636364384"/>
        <c:axId val="636363208"/>
      </c:lineChart>
      <c:catAx>
        <c:axId val="63636791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363992"/>
        <c:crosses val="autoZero"/>
        <c:auto val="1"/>
        <c:lblAlgn val="ctr"/>
        <c:lblOffset val="100"/>
        <c:noMultiLvlLbl val="0"/>
      </c:catAx>
      <c:valAx>
        <c:axId val="63636399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367912"/>
        <c:crosses val="autoZero"/>
        <c:crossBetween val="between"/>
      </c:valAx>
      <c:valAx>
        <c:axId val="636363208"/>
        <c:scaling>
          <c:orientation val="minMax"/>
        </c:scaling>
        <c:delete val="0"/>
        <c:axPos val="r"/>
        <c:numFmt formatCode="0.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364384"/>
        <c:crosses val="max"/>
        <c:crossBetween val="between"/>
      </c:valAx>
      <c:catAx>
        <c:axId val="636364384"/>
        <c:scaling>
          <c:orientation val="minMax"/>
        </c:scaling>
        <c:delete val="1"/>
        <c:axPos val="b"/>
        <c:majorTickMark val="out"/>
        <c:minorTickMark val="none"/>
        <c:tickLblPos val="nextTo"/>
        <c:crossAx val="63636320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A'!$B$1</c:f>
              <c:strCache>
                <c:ptCount val="1"/>
                <c:pt idx="0">
                  <c:v>Number of 3-and-4-year-olds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'Figure A'!$A$2:$A$10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'Figure A'!$B$2:$B$10</c:f>
              <c:numCache>
                <c:formatCode>General</c:formatCode>
                <c:ptCount val="9"/>
                <c:pt idx="0">
                  <c:v>26300</c:v>
                </c:pt>
                <c:pt idx="1">
                  <c:v>26740</c:v>
                </c:pt>
                <c:pt idx="2">
                  <c:v>27130</c:v>
                </c:pt>
                <c:pt idx="3">
                  <c:v>27260</c:v>
                </c:pt>
                <c:pt idx="4">
                  <c:v>27680</c:v>
                </c:pt>
                <c:pt idx="5">
                  <c:v>27790</c:v>
                </c:pt>
                <c:pt idx="6">
                  <c:v>27650</c:v>
                </c:pt>
                <c:pt idx="7">
                  <c:v>27270</c:v>
                </c:pt>
                <c:pt idx="8">
                  <c:v>27019</c:v>
                </c:pt>
              </c:numCache>
            </c:numRef>
          </c:val>
          <c:extLst>
            <c:ext xmlns:c16="http://schemas.microsoft.com/office/drawing/2014/chart" uri="{C3380CC4-5D6E-409C-BE32-E72D297353CC}">
              <c16:uniqueId val="{00000000-DFEA-4542-8021-A3CA59E94EFA}"/>
            </c:ext>
          </c:extLst>
        </c:ser>
        <c:dLbls>
          <c:showLegendKey val="0"/>
          <c:showVal val="0"/>
          <c:showCatName val="0"/>
          <c:showSerName val="0"/>
          <c:showPercent val="0"/>
          <c:showBubbleSize val="0"/>
        </c:dLbls>
        <c:gapWidth val="219"/>
        <c:overlap val="-27"/>
        <c:axId val="496263440"/>
        <c:axId val="496263048"/>
      </c:barChart>
      <c:lineChart>
        <c:grouping val="standard"/>
        <c:varyColors val="0"/>
        <c:ser>
          <c:idx val="1"/>
          <c:order val="1"/>
          <c:tx>
            <c:strRef>
              <c:f>'Figure A'!$C$1</c:f>
              <c:strCache>
                <c:ptCount val="1"/>
                <c:pt idx="0">
                  <c:v>3-and-4-year-old take-up rate</c:v>
                </c:pt>
              </c:strCache>
            </c:strRef>
          </c:tx>
          <c:spPr>
            <a:ln w="28575" cap="rnd">
              <a:solidFill>
                <a:schemeClr val="accent1"/>
              </a:solidFill>
              <a:round/>
            </a:ln>
            <a:effectLst/>
          </c:spPr>
          <c:marker>
            <c:symbol val="circle"/>
            <c:size val="5"/>
            <c:spPr>
              <a:solidFill>
                <a:schemeClr val="accent1"/>
              </a:solidFill>
              <a:ln w="9525">
                <a:solidFill>
                  <a:schemeClr val="accent2"/>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'Figure A'!$C$2:$C$10</c:f>
              <c:numCache>
                <c:formatCode>General</c:formatCode>
                <c:ptCount val="9"/>
                <c:pt idx="0">
                  <c:v>0.93</c:v>
                </c:pt>
                <c:pt idx="1">
                  <c:v>0.95</c:v>
                </c:pt>
                <c:pt idx="2">
                  <c:v>0.96</c:v>
                </c:pt>
                <c:pt idx="3">
                  <c:v>0.94</c:v>
                </c:pt>
                <c:pt idx="4">
                  <c:v>0.96</c:v>
                </c:pt>
                <c:pt idx="5">
                  <c:v>0.96</c:v>
                </c:pt>
                <c:pt idx="6">
                  <c:v>0.97</c:v>
                </c:pt>
                <c:pt idx="7">
                  <c:v>0.96</c:v>
                </c:pt>
                <c:pt idx="8">
                  <c:v>0.97</c:v>
                </c:pt>
              </c:numCache>
            </c:numRef>
          </c:val>
          <c:smooth val="0"/>
          <c:extLst>
            <c:ext xmlns:c16="http://schemas.microsoft.com/office/drawing/2014/chart" uri="{C3380CC4-5D6E-409C-BE32-E72D297353CC}">
              <c16:uniqueId val="{00000001-DFEA-4542-8021-A3CA59E94EFA}"/>
            </c:ext>
          </c:extLst>
        </c:ser>
        <c:dLbls>
          <c:showLegendKey val="0"/>
          <c:showVal val="0"/>
          <c:showCatName val="0"/>
          <c:showSerName val="0"/>
          <c:showPercent val="0"/>
          <c:showBubbleSize val="0"/>
        </c:dLbls>
        <c:marker val="1"/>
        <c:smooth val="0"/>
        <c:axId val="496262264"/>
        <c:axId val="496262656"/>
      </c:lineChart>
      <c:catAx>
        <c:axId val="49626344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263048"/>
        <c:crosses val="autoZero"/>
        <c:auto val="1"/>
        <c:lblAlgn val="ctr"/>
        <c:lblOffset val="100"/>
        <c:noMultiLvlLbl val="0"/>
      </c:catAx>
      <c:valAx>
        <c:axId val="49626304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263440"/>
        <c:crosses val="autoZero"/>
        <c:crossBetween val="between"/>
      </c:valAx>
      <c:valAx>
        <c:axId val="496262656"/>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262264"/>
        <c:crosses val="max"/>
        <c:crossBetween val="between"/>
      </c:valAx>
      <c:catAx>
        <c:axId val="496262264"/>
        <c:scaling>
          <c:orientation val="minMax"/>
        </c:scaling>
        <c:delete val="1"/>
        <c:axPos val="b"/>
        <c:majorTickMark val="out"/>
        <c:minorTickMark val="none"/>
        <c:tickLblPos val="nextTo"/>
        <c:crossAx val="49626265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Lancashire</a:t>
            </a:r>
            <a:endParaRPr lang="en-GB"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'Figure B'!$C$1</c:f>
              <c:strCache>
                <c:ptCount val="1"/>
                <c:pt idx="0">
                  <c:v>Private, voluntary and independent providers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'Figure B'!$A$2:$B$19</c:f>
              <c:multiLvlStrCache>
                <c:ptCount val="18"/>
                <c:lvl>
                  <c:pt idx="0">
                    <c:v>2014</c:v>
                  </c:pt>
                  <c:pt idx="1">
                    <c:v>2015</c:v>
                  </c:pt>
                  <c:pt idx="2">
                    <c:v>2016</c:v>
                  </c:pt>
                  <c:pt idx="3">
                    <c:v>2017</c:v>
                  </c:pt>
                  <c:pt idx="4">
                    <c:v>2018</c:v>
                  </c:pt>
                  <c:pt idx="5">
                    <c:v>2019</c:v>
                  </c:pt>
                  <c:pt idx="6">
                    <c:v>2014</c:v>
                  </c:pt>
                  <c:pt idx="7">
                    <c:v>2015</c:v>
                  </c:pt>
                  <c:pt idx="8">
                    <c:v>2016</c:v>
                  </c:pt>
                  <c:pt idx="9">
                    <c:v>2017</c:v>
                  </c:pt>
                  <c:pt idx="10">
                    <c:v>2018</c:v>
                  </c:pt>
                  <c:pt idx="11">
                    <c:v>2019</c:v>
                  </c:pt>
                  <c:pt idx="12">
                    <c:v>2014</c:v>
                  </c:pt>
                  <c:pt idx="13">
                    <c:v>2015</c:v>
                  </c:pt>
                  <c:pt idx="14">
                    <c:v>2016</c:v>
                  </c:pt>
                  <c:pt idx="15">
                    <c:v>2017</c:v>
                  </c:pt>
                  <c:pt idx="16">
                    <c:v>2018</c:v>
                  </c:pt>
                  <c:pt idx="17">
                    <c:v>2019</c:v>
                  </c:pt>
                </c:lvl>
                <c:lvl>
                  <c:pt idx="0">
                    <c:v>2 year olds</c:v>
                  </c:pt>
                  <c:pt idx="6">
                    <c:v>3 year olds</c:v>
                  </c:pt>
                  <c:pt idx="12">
                    <c:v>4 year olds</c:v>
                  </c:pt>
                </c:lvl>
              </c:multiLvlStrCache>
            </c:multiLvlStrRef>
          </c:cat>
          <c:val>
            <c:numRef>
              <c:f>'Figure B'!$C$2:$C$19</c:f>
              <c:numCache>
                <c:formatCode>0%</c:formatCode>
                <c:ptCount val="18"/>
                <c:pt idx="0">
                  <c:v>0.99514899514899513</c:v>
                </c:pt>
                <c:pt idx="1">
                  <c:v>0.97516504243948443</c:v>
                </c:pt>
                <c:pt idx="2">
                  <c:v>0.90453074433656955</c:v>
                </c:pt>
                <c:pt idx="3">
                  <c:v>0.85655625513276756</c:v>
                </c:pt>
                <c:pt idx="4">
                  <c:v>0.80675883256528413</c:v>
                </c:pt>
                <c:pt idx="5">
                  <c:v>0.80209941339919733</c:v>
                </c:pt>
                <c:pt idx="6">
                  <c:v>0.72297602894617818</c:v>
                </c:pt>
                <c:pt idx="7">
                  <c:v>0.73765158237207928</c:v>
                </c:pt>
                <c:pt idx="8">
                  <c:v>0.72926182407543838</c:v>
                </c:pt>
                <c:pt idx="9">
                  <c:v>0.73034967124925287</c:v>
                </c:pt>
                <c:pt idx="10">
                  <c:v>0.84766075132519014</c:v>
                </c:pt>
                <c:pt idx="11">
                  <c:v>0.73259517670256336</c:v>
                </c:pt>
                <c:pt idx="12">
                  <c:v>0.24073540014419612</c:v>
                </c:pt>
                <c:pt idx="13">
                  <c:v>0.25386203459813483</c:v>
                </c:pt>
                <c:pt idx="14">
                  <c:v>0.24466803656203501</c:v>
                </c:pt>
                <c:pt idx="15">
                  <c:v>0.25328343454314362</c:v>
                </c:pt>
                <c:pt idx="16">
                  <c:v>0.24922433075979508</c:v>
                </c:pt>
                <c:pt idx="17">
                  <c:v>0.24965366387167334</c:v>
                </c:pt>
              </c:numCache>
            </c:numRef>
          </c:val>
          <c:extLst>
            <c:ext xmlns:c16="http://schemas.microsoft.com/office/drawing/2014/chart" uri="{C3380CC4-5D6E-409C-BE32-E72D297353CC}">
              <c16:uniqueId val="{00000000-2A13-400C-9647-1E642D935156}"/>
            </c:ext>
          </c:extLst>
        </c:ser>
        <c:ser>
          <c:idx val="1"/>
          <c:order val="1"/>
          <c:tx>
            <c:strRef>
              <c:f>'Figure B'!$D$1</c:f>
              <c:strCache>
                <c:ptCount val="1"/>
                <c:pt idx="0">
                  <c:v>Maintained nursery, primary, secondary and special schools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'Figure B'!$A$2:$B$19</c:f>
              <c:multiLvlStrCache>
                <c:ptCount val="18"/>
                <c:lvl>
                  <c:pt idx="0">
                    <c:v>2014</c:v>
                  </c:pt>
                  <c:pt idx="1">
                    <c:v>2015</c:v>
                  </c:pt>
                  <c:pt idx="2">
                    <c:v>2016</c:v>
                  </c:pt>
                  <c:pt idx="3">
                    <c:v>2017</c:v>
                  </c:pt>
                  <c:pt idx="4">
                    <c:v>2018</c:v>
                  </c:pt>
                  <c:pt idx="5">
                    <c:v>2019</c:v>
                  </c:pt>
                  <c:pt idx="6">
                    <c:v>2014</c:v>
                  </c:pt>
                  <c:pt idx="7">
                    <c:v>2015</c:v>
                  </c:pt>
                  <c:pt idx="8">
                    <c:v>2016</c:v>
                  </c:pt>
                  <c:pt idx="9">
                    <c:v>2017</c:v>
                  </c:pt>
                  <c:pt idx="10">
                    <c:v>2018</c:v>
                  </c:pt>
                  <c:pt idx="11">
                    <c:v>2019</c:v>
                  </c:pt>
                  <c:pt idx="12">
                    <c:v>2014</c:v>
                  </c:pt>
                  <c:pt idx="13">
                    <c:v>2015</c:v>
                  </c:pt>
                  <c:pt idx="14">
                    <c:v>2016</c:v>
                  </c:pt>
                  <c:pt idx="15">
                    <c:v>2017</c:v>
                  </c:pt>
                  <c:pt idx="16">
                    <c:v>2018</c:v>
                  </c:pt>
                  <c:pt idx="17">
                    <c:v>2019</c:v>
                  </c:pt>
                </c:lvl>
                <c:lvl>
                  <c:pt idx="0">
                    <c:v>2 year olds</c:v>
                  </c:pt>
                  <c:pt idx="6">
                    <c:v>3 year olds</c:v>
                  </c:pt>
                  <c:pt idx="12">
                    <c:v>4 year olds</c:v>
                  </c:pt>
                </c:lvl>
              </c:multiLvlStrCache>
            </c:multiLvlStrRef>
          </c:cat>
          <c:val>
            <c:numRef>
              <c:f>'Figure B'!$D$2:$D$19</c:f>
              <c:numCache>
                <c:formatCode>0%</c:formatCode>
                <c:ptCount val="18"/>
                <c:pt idx="0">
                  <c:v>4.8510048510048507E-3</c:v>
                </c:pt>
                <c:pt idx="1">
                  <c:v>2.4834957560515562E-2</c:v>
                </c:pt>
                <c:pt idx="2">
                  <c:v>9.5469255663430425E-2</c:v>
                </c:pt>
                <c:pt idx="3">
                  <c:v>0.14344374486723241</c:v>
                </c:pt>
                <c:pt idx="4">
                  <c:v>0.19324116743471581</c:v>
                </c:pt>
                <c:pt idx="5">
                  <c:v>0.19790058660080273</c:v>
                </c:pt>
                <c:pt idx="6">
                  <c:v>0.27702397105382182</c:v>
                </c:pt>
                <c:pt idx="7">
                  <c:v>0.26234841762792072</c:v>
                </c:pt>
                <c:pt idx="8">
                  <c:v>0.27073817592456167</c:v>
                </c:pt>
                <c:pt idx="9">
                  <c:v>0.26965032875074718</c:v>
                </c:pt>
                <c:pt idx="10">
                  <c:v>0.15233924867480986</c:v>
                </c:pt>
                <c:pt idx="11">
                  <c:v>0.26740482329743664</c:v>
                </c:pt>
                <c:pt idx="12">
                  <c:v>0.75926459985580386</c:v>
                </c:pt>
                <c:pt idx="13">
                  <c:v>0.74613796540186517</c:v>
                </c:pt>
                <c:pt idx="14">
                  <c:v>0.75533196343796505</c:v>
                </c:pt>
                <c:pt idx="15">
                  <c:v>0.74671656545685638</c:v>
                </c:pt>
                <c:pt idx="16">
                  <c:v>0.75077566924020489</c:v>
                </c:pt>
                <c:pt idx="17">
                  <c:v>0.75034633612832669</c:v>
                </c:pt>
              </c:numCache>
            </c:numRef>
          </c:val>
          <c:extLst>
            <c:ext xmlns:c16="http://schemas.microsoft.com/office/drawing/2014/chart" uri="{C3380CC4-5D6E-409C-BE32-E72D297353CC}">
              <c16:uniqueId val="{00000001-2A13-400C-9647-1E642D935156}"/>
            </c:ext>
          </c:extLst>
        </c:ser>
        <c:dLbls>
          <c:showLegendKey val="0"/>
          <c:showVal val="0"/>
          <c:showCatName val="0"/>
          <c:showSerName val="0"/>
          <c:showPercent val="0"/>
          <c:showBubbleSize val="0"/>
        </c:dLbls>
        <c:gapWidth val="150"/>
        <c:overlap val="100"/>
        <c:axId val="636367520"/>
        <c:axId val="636367128"/>
      </c:barChart>
      <c:catAx>
        <c:axId val="63636752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367128"/>
        <c:crosses val="autoZero"/>
        <c:auto val="1"/>
        <c:lblAlgn val="ctr"/>
        <c:lblOffset val="100"/>
        <c:tickMarkSkip val="1"/>
        <c:noMultiLvlLbl val="0"/>
      </c:catAx>
      <c:valAx>
        <c:axId val="636367128"/>
        <c:scaling>
          <c:orientation val="minMax"/>
          <c:max val="1"/>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367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Lancashire</a:t>
            </a:r>
            <a:endParaRPr lang="en-GB"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'Figure C'!$C$1</c:f>
              <c:strCache>
                <c:ptCount val="1"/>
                <c:pt idx="0">
                  <c:v>Private, voluntary and independent providers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'Figure C'!$A$2:$B$7</c:f>
              <c:multiLvlStrCache>
                <c:ptCount val="6"/>
                <c:lvl>
                  <c:pt idx="0">
                    <c:v>2018</c:v>
                  </c:pt>
                  <c:pt idx="1">
                    <c:v>2019</c:v>
                  </c:pt>
                  <c:pt idx="2">
                    <c:v>2018</c:v>
                  </c:pt>
                  <c:pt idx="3">
                    <c:v>2019</c:v>
                  </c:pt>
                  <c:pt idx="4">
                    <c:v>2018</c:v>
                  </c:pt>
                  <c:pt idx="5">
                    <c:v>2019</c:v>
                  </c:pt>
                </c:lvl>
                <c:lvl>
                  <c:pt idx="0">
                    <c:v>3 year olds</c:v>
                  </c:pt>
                  <c:pt idx="2">
                    <c:v>4 year olds</c:v>
                  </c:pt>
                  <c:pt idx="4">
                    <c:v>3 and 4 year olds</c:v>
                  </c:pt>
                </c:lvl>
              </c:multiLvlStrCache>
            </c:multiLvlStrRef>
          </c:cat>
          <c:val>
            <c:numRef>
              <c:f>'Figure C'!$C$2:$C$7</c:f>
              <c:numCache>
                <c:formatCode>0%</c:formatCode>
                <c:ptCount val="6"/>
                <c:pt idx="0">
                  <c:v>0.85786721597211224</c:v>
                </c:pt>
                <c:pt idx="1">
                  <c:v>0.85800917024108858</c:v>
                </c:pt>
                <c:pt idx="2">
                  <c:v>0.82044782425010565</c:v>
                </c:pt>
                <c:pt idx="3">
                  <c:v>0.82331874253879822</c:v>
                </c:pt>
                <c:pt idx="4">
                  <c:v>0.84766075132519014</c:v>
                </c:pt>
                <c:pt idx="5">
                  <c:v>0.84860901444899717</c:v>
                </c:pt>
              </c:numCache>
            </c:numRef>
          </c:val>
          <c:extLst>
            <c:ext xmlns:c16="http://schemas.microsoft.com/office/drawing/2014/chart" uri="{C3380CC4-5D6E-409C-BE32-E72D297353CC}">
              <c16:uniqueId val="{00000000-E882-4FAC-A997-838353A00AA9}"/>
            </c:ext>
          </c:extLst>
        </c:ser>
        <c:ser>
          <c:idx val="1"/>
          <c:order val="1"/>
          <c:tx>
            <c:strRef>
              <c:f>'Figure C'!$D$1</c:f>
              <c:strCache>
                <c:ptCount val="1"/>
                <c:pt idx="0">
                  <c:v>Maintained nursery, primary, secondary and special schools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'Figure C'!$A$2:$B$7</c:f>
              <c:multiLvlStrCache>
                <c:ptCount val="6"/>
                <c:lvl>
                  <c:pt idx="0">
                    <c:v>2018</c:v>
                  </c:pt>
                  <c:pt idx="1">
                    <c:v>2019</c:v>
                  </c:pt>
                  <c:pt idx="2">
                    <c:v>2018</c:v>
                  </c:pt>
                  <c:pt idx="3">
                    <c:v>2019</c:v>
                  </c:pt>
                  <c:pt idx="4">
                    <c:v>2018</c:v>
                  </c:pt>
                  <c:pt idx="5">
                    <c:v>2019</c:v>
                  </c:pt>
                </c:lvl>
                <c:lvl>
                  <c:pt idx="0">
                    <c:v>3 year olds</c:v>
                  </c:pt>
                  <c:pt idx="2">
                    <c:v>4 year olds</c:v>
                  </c:pt>
                  <c:pt idx="4">
                    <c:v>3 and 4 year olds</c:v>
                  </c:pt>
                </c:lvl>
              </c:multiLvlStrCache>
            </c:multiLvlStrRef>
          </c:cat>
          <c:val>
            <c:numRef>
              <c:f>'Figure C'!$D$2:$D$7</c:f>
              <c:numCache>
                <c:formatCode>0%</c:formatCode>
                <c:ptCount val="6"/>
                <c:pt idx="0">
                  <c:v>0.14213278402788782</c:v>
                </c:pt>
                <c:pt idx="1">
                  <c:v>0.14199082975891139</c:v>
                </c:pt>
                <c:pt idx="2">
                  <c:v>0.17955217574989438</c:v>
                </c:pt>
                <c:pt idx="3">
                  <c:v>0.17668125746120175</c:v>
                </c:pt>
                <c:pt idx="4">
                  <c:v>0.15233924867480986</c:v>
                </c:pt>
                <c:pt idx="5">
                  <c:v>0.1513909855510028</c:v>
                </c:pt>
              </c:numCache>
            </c:numRef>
          </c:val>
          <c:extLst>
            <c:ext xmlns:c16="http://schemas.microsoft.com/office/drawing/2014/chart" uri="{C3380CC4-5D6E-409C-BE32-E72D297353CC}">
              <c16:uniqueId val="{00000001-E882-4FAC-A997-838353A00AA9}"/>
            </c:ext>
          </c:extLst>
        </c:ser>
        <c:dLbls>
          <c:showLegendKey val="0"/>
          <c:showVal val="0"/>
          <c:showCatName val="0"/>
          <c:showSerName val="0"/>
          <c:showPercent val="0"/>
          <c:showBubbleSize val="0"/>
        </c:dLbls>
        <c:gapWidth val="150"/>
        <c:overlap val="100"/>
        <c:axId val="696093248"/>
        <c:axId val="696093640"/>
      </c:barChart>
      <c:catAx>
        <c:axId val="69609324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093640"/>
        <c:crosses val="autoZero"/>
        <c:auto val="1"/>
        <c:lblAlgn val="ctr"/>
        <c:lblOffset val="100"/>
        <c:noMultiLvlLbl val="0"/>
      </c:catAx>
      <c:valAx>
        <c:axId val="696093640"/>
        <c:scaling>
          <c:orientation val="minMax"/>
          <c:max val="1"/>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093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effectLst/>
              </a:rPr>
              <a:t>Lancashire</a:t>
            </a:r>
            <a:endParaRPr lang="en-GB" sz="18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'Figure E'!$A$3</c:f>
              <c:strCache>
                <c:ptCount val="1"/>
                <c:pt idx="0">
                  <c:v>2 year olds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E'!$B$2:$E$2</c:f>
              <c:strCache>
                <c:ptCount val="4"/>
                <c:pt idx="0">
                  <c:v>Outstanding</c:v>
                </c:pt>
                <c:pt idx="1">
                  <c:v>Good</c:v>
                </c:pt>
                <c:pt idx="2">
                  <c:v>Satisfactory/Requires Improvement</c:v>
                </c:pt>
                <c:pt idx="3">
                  <c:v>Inadequate</c:v>
                </c:pt>
              </c:strCache>
            </c:strRef>
          </c:cat>
          <c:val>
            <c:numRef>
              <c:f>'Figure E'!$B$3:$E$3</c:f>
              <c:numCache>
                <c:formatCode>0%</c:formatCode>
                <c:ptCount val="4"/>
                <c:pt idx="0">
                  <c:v>0.39</c:v>
                </c:pt>
                <c:pt idx="1">
                  <c:v>0.6</c:v>
                </c:pt>
                <c:pt idx="2">
                  <c:v>0.02</c:v>
                </c:pt>
                <c:pt idx="3">
                  <c:v>0</c:v>
                </c:pt>
              </c:numCache>
            </c:numRef>
          </c:val>
          <c:extLst>
            <c:ext xmlns:c16="http://schemas.microsoft.com/office/drawing/2014/chart" uri="{C3380CC4-5D6E-409C-BE32-E72D297353CC}">
              <c16:uniqueId val="{00000000-97E3-41C8-94C3-1DF879FBEAE6}"/>
            </c:ext>
          </c:extLst>
        </c:ser>
        <c:ser>
          <c:idx val="1"/>
          <c:order val="1"/>
          <c:tx>
            <c:strRef>
              <c:f>'Figure E'!$A$4</c:f>
              <c:strCache>
                <c:ptCount val="1"/>
                <c:pt idx="0">
                  <c:v>3 and 4 year olds funded early education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E'!$B$2:$E$2</c:f>
              <c:strCache>
                <c:ptCount val="4"/>
                <c:pt idx="0">
                  <c:v>Outstanding</c:v>
                </c:pt>
                <c:pt idx="1">
                  <c:v>Good</c:v>
                </c:pt>
                <c:pt idx="2">
                  <c:v>Satisfactory/Requires Improvement</c:v>
                </c:pt>
                <c:pt idx="3">
                  <c:v>Inadequate</c:v>
                </c:pt>
              </c:strCache>
            </c:strRef>
          </c:cat>
          <c:val>
            <c:numRef>
              <c:f>'Figure E'!$B$4:$E$4</c:f>
              <c:numCache>
                <c:formatCode>0%</c:formatCode>
                <c:ptCount val="4"/>
                <c:pt idx="0">
                  <c:v>0.32</c:v>
                </c:pt>
                <c:pt idx="1">
                  <c:v>0.62</c:v>
                </c:pt>
                <c:pt idx="2">
                  <c:v>0.05</c:v>
                </c:pt>
                <c:pt idx="3">
                  <c:v>0</c:v>
                </c:pt>
              </c:numCache>
            </c:numRef>
          </c:val>
          <c:extLst>
            <c:ext xmlns:c16="http://schemas.microsoft.com/office/drawing/2014/chart" uri="{C3380CC4-5D6E-409C-BE32-E72D297353CC}">
              <c16:uniqueId val="{00000001-97E3-41C8-94C3-1DF879FBEAE6}"/>
            </c:ext>
          </c:extLst>
        </c:ser>
        <c:ser>
          <c:idx val="2"/>
          <c:order val="2"/>
          <c:tx>
            <c:strRef>
              <c:f>'Figure E'!$A$5</c:f>
              <c:strCache>
                <c:ptCount val="1"/>
                <c:pt idx="0">
                  <c:v>3 and 4 year olds extended funded early education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E'!$B$2:$E$2</c:f>
              <c:strCache>
                <c:ptCount val="4"/>
                <c:pt idx="0">
                  <c:v>Outstanding</c:v>
                </c:pt>
                <c:pt idx="1">
                  <c:v>Good</c:v>
                </c:pt>
                <c:pt idx="2">
                  <c:v>Satisfactory/Requires Improvement</c:v>
                </c:pt>
                <c:pt idx="3">
                  <c:v>Inadequate</c:v>
                </c:pt>
              </c:strCache>
            </c:strRef>
          </c:cat>
          <c:val>
            <c:numRef>
              <c:f>'Figure E'!$B$5:$E$5</c:f>
              <c:numCache>
                <c:formatCode>0%</c:formatCode>
                <c:ptCount val="4"/>
                <c:pt idx="0">
                  <c:v>0.37</c:v>
                </c:pt>
                <c:pt idx="1">
                  <c:v>0.6</c:v>
                </c:pt>
                <c:pt idx="2">
                  <c:v>0.03</c:v>
                </c:pt>
                <c:pt idx="3">
                  <c:v>0</c:v>
                </c:pt>
              </c:numCache>
            </c:numRef>
          </c:val>
          <c:extLst>
            <c:ext xmlns:c16="http://schemas.microsoft.com/office/drawing/2014/chart" uri="{C3380CC4-5D6E-409C-BE32-E72D297353CC}">
              <c16:uniqueId val="{00000002-97E3-41C8-94C3-1DF879FBEAE6}"/>
            </c:ext>
          </c:extLst>
        </c:ser>
        <c:dLbls>
          <c:showLegendKey val="0"/>
          <c:showVal val="0"/>
          <c:showCatName val="0"/>
          <c:showSerName val="0"/>
          <c:showPercent val="0"/>
          <c:showBubbleSize val="0"/>
        </c:dLbls>
        <c:gapWidth val="219"/>
        <c:overlap val="-27"/>
        <c:axId val="499697464"/>
        <c:axId val="499697856"/>
      </c:barChart>
      <c:catAx>
        <c:axId val="49969746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697856"/>
        <c:crosses val="autoZero"/>
        <c:auto val="1"/>
        <c:lblAlgn val="ctr"/>
        <c:lblOffset val="100"/>
        <c:noMultiLvlLbl val="0"/>
      </c:catAx>
      <c:valAx>
        <c:axId val="499697856"/>
        <c:scaling>
          <c:orientation val="minMax"/>
          <c:max val="1"/>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697464"/>
        <c:crosses val="autoZero"/>
        <c:crossBetween val="between"/>
      </c:valAx>
      <c:spPr>
        <a:noFill/>
        <a:ln>
          <a:noFill/>
        </a:ln>
        <a:effectLst/>
      </c:spPr>
    </c:plotArea>
    <c:legend>
      <c:legendPos val="tr"/>
      <c:layout>
        <c:manualLayout>
          <c:xMode val="edge"/>
          <c:yMode val="edge"/>
          <c:x val="0.64817524808458205"/>
          <c:y val="0.34083969465648856"/>
          <c:w val="0.25273412789534894"/>
          <c:h val="0.15680751738093807"/>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National Statistics Publication Template</vt:lpstr>
    </vt:vector>
  </TitlesOfParts>
  <Company>Lancashire County Council</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Statistics Publication Template</dc:title>
  <dc:subject>Primary school attainment</dc:subject>
  <dc:creator>Jayne.MIDDLEMAS@education.gsi.gov.uk</dc:creator>
  <cp:lastModifiedBy>Alker, Craig</cp:lastModifiedBy>
  <cp:revision>3</cp:revision>
  <cp:lastPrinted>2019-06-28T14:21:00Z</cp:lastPrinted>
  <dcterms:created xsi:type="dcterms:W3CDTF">2019-06-28T15:51:00Z</dcterms:created>
  <dcterms:modified xsi:type="dcterms:W3CDTF">2019-07-10T11:21:00Z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2016</vt:lpwstr>
  </property>
  <property fmtid="{D5CDD505-2E9C-101B-9397-08002B2CF9AE}" pid="4" name="LastSaved">
    <vt:filetime>2019-06-27T00:00:00Z</vt:filetime>
  </property>
</Properties>
</file>